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6C" w:rsidRDefault="00FA6A3E">
      <w:pPr>
        <w:jc w:val="center"/>
        <w:rPr>
          <w:sz w:val="30"/>
          <w:szCs w:val="30"/>
        </w:rPr>
      </w:pPr>
      <w:r>
        <w:rPr>
          <w:rFonts w:hint="eastAsia"/>
          <w:sz w:val="30"/>
          <w:szCs w:val="30"/>
        </w:rPr>
        <w:t>扬州市职业大学过期化学品及过期危险化学品处置竞争性磋商公告</w:t>
      </w:r>
      <w:r w:rsidR="00635DF7">
        <w:rPr>
          <w:rFonts w:hint="eastAsia"/>
          <w:sz w:val="30"/>
          <w:szCs w:val="30"/>
        </w:rPr>
        <w:t>（二次）</w:t>
      </w:r>
    </w:p>
    <w:p w:rsidR="005A4B6C" w:rsidRDefault="00FA6A3E">
      <w:pPr>
        <w:spacing w:line="360" w:lineRule="auto"/>
        <w:ind w:firstLineChars="200" w:firstLine="480"/>
        <w:rPr>
          <w:rFonts w:ascii="宋体" w:hAnsi="宋体"/>
          <w:sz w:val="24"/>
        </w:rPr>
      </w:pPr>
      <w:r>
        <w:rPr>
          <w:rFonts w:ascii="宋体" w:hAnsi="宋体" w:hint="eastAsia"/>
          <w:sz w:val="24"/>
        </w:rPr>
        <w:t>我校实验室需要对过期化学品及过期危险化学品进行处置，现发布竞争性磋商公告，欢迎符合相关条件的投标人参加投标。</w:t>
      </w:r>
    </w:p>
    <w:p w:rsidR="005A4B6C" w:rsidRDefault="005A4B6C">
      <w:pPr>
        <w:rPr>
          <w:rFonts w:ascii="宋体" w:hAnsi="宋体"/>
          <w:sz w:val="24"/>
        </w:rPr>
      </w:pPr>
    </w:p>
    <w:p w:rsidR="005A4B6C" w:rsidRDefault="00FA6A3E">
      <w:pPr>
        <w:spacing w:line="400" w:lineRule="exact"/>
        <w:rPr>
          <w:rFonts w:ascii="宋体" w:eastAsia="宋体" w:hAnsi="宋体"/>
          <w:b/>
          <w:sz w:val="24"/>
        </w:rPr>
      </w:pPr>
      <w:r>
        <w:rPr>
          <w:rFonts w:ascii="宋体" w:eastAsia="宋体" w:hAnsi="宋体" w:hint="eastAsia"/>
          <w:b/>
          <w:sz w:val="24"/>
        </w:rPr>
        <w:t>一、项目内容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3119"/>
        <w:gridCol w:w="1230"/>
        <w:gridCol w:w="1260"/>
        <w:gridCol w:w="1058"/>
      </w:tblGrid>
      <w:tr w:rsidR="005A4B6C">
        <w:trPr>
          <w:trHeight w:val="20"/>
          <w:jc w:val="center"/>
        </w:trPr>
        <w:tc>
          <w:tcPr>
            <w:tcW w:w="715" w:type="dxa"/>
            <w:noWrap/>
            <w:vAlign w:val="center"/>
          </w:tcPr>
          <w:p w:rsidR="005A4B6C" w:rsidRDefault="00FA6A3E">
            <w:bookmarkStart w:id="0" w:name="_Toc470532840"/>
            <w:r>
              <w:rPr>
                <w:rFonts w:hint="eastAsia"/>
              </w:rPr>
              <w:t>序号</w:t>
            </w:r>
            <w:bookmarkEnd w:id="0"/>
          </w:p>
        </w:tc>
        <w:tc>
          <w:tcPr>
            <w:tcW w:w="3119" w:type="dxa"/>
            <w:noWrap/>
            <w:vAlign w:val="center"/>
          </w:tcPr>
          <w:p w:rsidR="005A4B6C" w:rsidRDefault="00FA6A3E">
            <w:pPr>
              <w:ind w:firstLineChars="83" w:firstLine="174"/>
            </w:pPr>
            <w:r>
              <w:rPr>
                <w:rFonts w:hint="eastAsia"/>
              </w:rPr>
              <w:t>项目内容</w:t>
            </w:r>
          </w:p>
        </w:tc>
        <w:tc>
          <w:tcPr>
            <w:tcW w:w="1230" w:type="dxa"/>
            <w:noWrap/>
            <w:vAlign w:val="center"/>
          </w:tcPr>
          <w:p w:rsidR="005A4B6C" w:rsidRDefault="00FA6A3E">
            <w:bookmarkStart w:id="1" w:name="_Toc470532842"/>
            <w:r>
              <w:rPr>
                <w:rFonts w:hint="eastAsia"/>
              </w:rPr>
              <w:t>采购预算</w:t>
            </w:r>
            <w:bookmarkStart w:id="2" w:name="_Toc470532843"/>
            <w:bookmarkEnd w:id="1"/>
            <w:r>
              <w:rPr>
                <w:rFonts w:hint="eastAsia"/>
              </w:rPr>
              <w:t>（万元）</w:t>
            </w:r>
            <w:bookmarkEnd w:id="2"/>
          </w:p>
        </w:tc>
        <w:tc>
          <w:tcPr>
            <w:tcW w:w="1260" w:type="dxa"/>
            <w:noWrap/>
            <w:vAlign w:val="center"/>
          </w:tcPr>
          <w:p w:rsidR="005A4B6C" w:rsidRDefault="00FA6A3E">
            <w:bookmarkStart w:id="3" w:name="_Toc470532844"/>
            <w:r>
              <w:rPr>
                <w:rFonts w:hint="eastAsia"/>
              </w:rPr>
              <w:t>投标保证金</w:t>
            </w:r>
            <w:bookmarkStart w:id="4" w:name="_Toc470532845"/>
            <w:bookmarkEnd w:id="3"/>
            <w:r>
              <w:rPr>
                <w:rFonts w:hint="eastAsia"/>
              </w:rPr>
              <w:t>（万元）</w:t>
            </w:r>
            <w:bookmarkEnd w:id="4"/>
          </w:p>
        </w:tc>
        <w:tc>
          <w:tcPr>
            <w:tcW w:w="1058" w:type="dxa"/>
            <w:noWrap/>
            <w:vAlign w:val="center"/>
          </w:tcPr>
          <w:p w:rsidR="005A4B6C" w:rsidRDefault="00FA6A3E">
            <w:bookmarkStart w:id="5" w:name="_Toc470532846"/>
            <w:r>
              <w:rPr>
                <w:rFonts w:hint="eastAsia"/>
              </w:rPr>
              <w:t>中标人</w:t>
            </w:r>
            <w:bookmarkEnd w:id="5"/>
          </w:p>
          <w:p w:rsidR="005A4B6C" w:rsidRDefault="00FA6A3E">
            <w:bookmarkStart w:id="6" w:name="_Toc470532847"/>
            <w:r>
              <w:rPr>
                <w:rFonts w:hint="eastAsia"/>
              </w:rPr>
              <w:t>数量</w:t>
            </w:r>
            <w:bookmarkEnd w:id="6"/>
          </w:p>
        </w:tc>
      </w:tr>
      <w:tr w:rsidR="005A4B6C">
        <w:trPr>
          <w:trHeight w:val="724"/>
          <w:jc w:val="center"/>
        </w:trPr>
        <w:tc>
          <w:tcPr>
            <w:tcW w:w="715" w:type="dxa"/>
            <w:noWrap/>
            <w:vAlign w:val="center"/>
          </w:tcPr>
          <w:p w:rsidR="005A4B6C" w:rsidRDefault="00FA6A3E">
            <w:pPr>
              <w:pStyle w:val="a9"/>
            </w:pPr>
            <w:bookmarkStart w:id="7" w:name="_Toc470532849"/>
            <w:r>
              <w:rPr>
                <w:rFonts w:hint="eastAsia"/>
              </w:rPr>
              <w:t>1</w:t>
            </w:r>
            <w:bookmarkEnd w:id="7"/>
          </w:p>
        </w:tc>
        <w:tc>
          <w:tcPr>
            <w:tcW w:w="3119" w:type="dxa"/>
            <w:noWrap/>
            <w:vAlign w:val="center"/>
          </w:tcPr>
          <w:p w:rsidR="005A4B6C" w:rsidRDefault="00FA6A3E">
            <w:pPr>
              <w:pStyle w:val="a9"/>
              <w:rPr>
                <w:rFonts w:eastAsia="仿宋_GB2312"/>
              </w:rPr>
            </w:pPr>
            <w:r>
              <w:rPr>
                <w:rFonts w:hint="eastAsia"/>
              </w:rPr>
              <w:t>过期化学品及危险化学品处置</w:t>
            </w:r>
          </w:p>
        </w:tc>
        <w:tc>
          <w:tcPr>
            <w:tcW w:w="1230" w:type="dxa"/>
            <w:noWrap/>
            <w:vAlign w:val="center"/>
          </w:tcPr>
          <w:p w:rsidR="005A4B6C" w:rsidRDefault="00FA6A3E">
            <w:pPr>
              <w:pStyle w:val="a9"/>
              <w:jc w:val="center"/>
              <w:rPr>
                <w:rFonts w:ascii="宋体" w:eastAsia="宋体" w:hAnsi="宋体" w:cs="宋体"/>
              </w:rPr>
            </w:pPr>
            <w:r>
              <w:rPr>
                <w:rFonts w:ascii="宋体" w:eastAsia="宋体" w:hAnsi="宋体" w:cs="宋体" w:hint="eastAsia"/>
              </w:rPr>
              <w:t>15</w:t>
            </w:r>
          </w:p>
        </w:tc>
        <w:tc>
          <w:tcPr>
            <w:tcW w:w="1260" w:type="dxa"/>
            <w:noWrap/>
            <w:vAlign w:val="center"/>
          </w:tcPr>
          <w:p w:rsidR="005A4B6C" w:rsidRDefault="00FA6A3E">
            <w:pPr>
              <w:pStyle w:val="a9"/>
              <w:jc w:val="center"/>
              <w:rPr>
                <w:rFonts w:ascii="宋体" w:eastAsia="宋体" w:hAnsi="宋体" w:cs="宋体"/>
              </w:rPr>
            </w:pPr>
            <w:r>
              <w:rPr>
                <w:rFonts w:ascii="宋体" w:eastAsia="宋体" w:hAnsi="宋体" w:cs="宋体" w:hint="eastAsia"/>
              </w:rPr>
              <w:t>无</w:t>
            </w:r>
          </w:p>
        </w:tc>
        <w:tc>
          <w:tcPr>
            <w:tcW w:w="1058" w:type="dxa"/>
            <w:noWrap/>
            <w:vAlign w:val="center"/>
          </w:tcPr>
          <w:p w:rsidR="005A4B6C" w:rsidRDefault="00FA6A3E">
            <w:pPr>
              <w:pStyle w:val="a9"/>
              <w:jc w:val="center"/>
              <w:rPr>
                <w:rFonts w:ascii="宋体" w:eastAsia="宋体" w:hAnsi="宋体" w:cs="宋体"/>
              </w:rPr>
            </w:pPr>
            <w:r>
              <w:rPr>
                <w:rFonts w:ascii="宋体" w:eastAsia="宋体" w:hAnsi="宋体" w:cs="宋体" w:hint="eastAsia"/>
              </w:rPr>
              <w:t>1</w:t>
            </w:r>
          </w:p>
        </w:tc>
      </w:tr>
    </w:tbl>
    <w:p w:rsidR="005A4B6C" w:rsidRDefault="005A4B6C"/>
    <w:p w:rsidR="005A4B6C" w:rsidRDefault="00FA6A3E">
      <w:pPr>
        <w:ind w:firstLineChars="200" w:firstLine="420"/>
      </w:pPr>
      <w:r>
        <w:rPr>
          <w:rFonts w:hint="eastAsia"/>
        </w:rPr>
        <w:t>具体构成：</w:t>
      </w:r>
    </w:p>
    <w:tbl>
      <w:tblPr>
        <w:tblStyle w:val="a7"/>
        <w:tblpPr w:leftFromText="180" w:rightFromText="180" w:vertAnchor="text" w:horzAnchor="page" w:tblpX="2340" w:tblpY="379"/>
        <w:tblOverlap w:val="never"/>
        <w:tblW w:w="0" w:type="auto"/>
        <w:tblLayout w:type="fixed"/>
        <w:tblLook w:val="04A0"/>
      </w:tblPr>
      <w:tblGrid>
        <w:gridCol w:w="1386"/>
        <w:gridCol w:w="4044"/>
        <w:gridCol w:w="2005"/>
      </w:tblGrid>
      <w:tr w:rsidR="005A4B6C">
        <w:tc>
          <w:tcPr>
            <w:tcW w:w="1386" w:type="dxa"/>
            <w:noWrap/>
          </w:tcPr>
          <w:p w:rsidR="005A4B6C" w:rsidRDefault="00FA6A3E">
            <w:pPr>
              <w:snapToGrid w:val="0"/>
              <w:spacing w:line="400" w:lineRule="exact"/>
              <w:jc w:val="center"/>
              <w:rPr>
                <w:rFonts w:ascii="方正仿宋_GBK" w:eastAsia="方正仿宋_GBK" w:hAnsi="宋体"/>
                <w:sz w:val="24"/>
              </w:rPr>
            </w:pPr>
            <w:r>
              <w:rPr>
                <w:rFonts w:ascii="方正仿宋_GBK" w:eastAsia="方正仿宋_GBK" w:hAnsi="宋体" w:hint="eastAsia"/>
                <w:sz w:val="24"/>
              </w:rPr>
              <w:t>序号</w:t>
            </w:r>
          </w:p>
        </w:tc>
        <w:tc>
          <w:tcPr>
            <w:tcW w:w="4044" w:type="dxa"/>
            <w:noWrap/>
          </w:tcPr>
          <w:p w:rsidR="005A4B6C" w:rsidRDefault="00FA6A3E">
            <w:pPr>
              <w:snapToGrid w:val="0"/>
              <w:spacing w:line="400" w:lineRule="exact"/>
              <w:ind w:firstLineChars="250" w:firstLine="600"/>
              <w:rPr>
                <w:rFonts w:ascii="方正仿宋_GBK" w:eastAsia="方正仿宋_GBK" w:hAnsi="宋体"/>
                <w:sz w:val="24"/>
              </w:rPr>
            </w:pPr>
            <w:r>
              <w:rPr>
                <w:rFonts w:ascii="方正仿宋_GBK" w:eastAsia="方正仿宋_GBK" w:hAnsi="宋体" w:hint="eastAsia"/>
                <w:sz w:val="24"/>
              </w:rPr>
              <w:t>废物名称</w:t>
            </w:r>
          </w:p>
        </w:tc>
        <w:tc>
          <w:tcPr>
            <w:tcW w:w="2005" w:type="dxa"/>
            <w:noWrap/>
          </w:tcPr>
          <w:p w:rsidR="005A4B6C" w:rsidRDefault="00FA6A3E">
            <w:pPr>
              <w:snapToGrid w:val="0"/>
              <w:spacing w:line="400" w:lineRule="exact"/>
              <w:ind w:firstLineChars="250" w:firstLine="600"/>
              <w:rPr>
                <w:rFonts w:ascii="方正仿宋_GBK" w:eastAsia="方正仿宋_GBK" w:hAnsi="宋体"/>
                <w:sz w:val="24"/>
              </w:rPr>
            </w:pPr>
            <w:r>
              <w:rPr>
                <w:rFonts w:ascii="方正仿宋_GBK" w:eastAsia="方正仿宋_GBK" w:hAnsi="宋体" w:hint="eastAsia"/>
                <w:sz w:val="24"/>
              </w:rPr>
              <w:t>重量</w:t>
            </w:r>
          </w:p>
        </w:tc>
      </w:tr>
      <w:tr w:rsidR="005A4B6C">
        <w:tc>
          <w:tcPr>
            <w:tcW w:w="1386" w:type="dxa"/>
            <w:noWrap/>
            <w:vAlign w:val="center"/>
          </w:tcPr>
          <w:p w:rsidR="005A4B6C" w:rsidRDefault="00FA6A3E">
            <w:pPr>
              <w:snapToGrid w:val="0"/>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4044" w:type="dxa"/>
            <w:noWrap/>
            <w:vAlign w:val="center"/>
          </w:tcPr>
          <w:p w:rsidR="005A4B6C" w:rsidRDefault="00FA6A3E">
            <w:pPr>
              <w:snapToGrid w:val="0"/>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内有过期危险化学品（含氰化物、砷化物、重金属等过期化学品）的保险柜一只</w:t>
            </w:r>
          </w:p>
        </w:tc>
        <w:tc>
          <w:tcPr>
            <w:tcW w:w="2005" w:type="dxa"/>
            <w:noWrap/>
            <w:vAlign w:val="center"/>
          </w:tcPr>
          <w:p w:rsidR="005A4B6C" w:rsidRDefault="00FA6A3E">
            <w:pPr>
              <w:snapToGrid w:val="0"/>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以现场勘查重量为准</w:t>
            </w:r>
          </w:p>
        </w:tc>
      </w:tr>
      <w:tr w:rsidR="005A4B6C">
        <w:tc>
          <w:tcPr>
            <w:tcW w:w="1386" w:type="dxa"/>
            <w:noWrap/>
            <w:vAlign w:val="center"/>
          </w:tcPr>
          <w:p w:rsidR="005A4B6C" w:rsidRDefault="00FA6A3E">
            <w:pPr>
              <w:snapToGrid w:val="0"/>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4044" w:type="dxa"/>
            <w:noWrap/>
            <w:vAlign w:val="center"/>
          </w:tcPr>
          <w:p w:rsidR="005A4B6C" w:rsidRDefault="00FA6A3E">
            <w:pPr>
              <w:snapToGrid w:val="0"/>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内有过期危险化学品（含氰化物、砷化物、重金属等过期化学品）的保险柜一只</w:t>
            </w:r>
          </w:p>
        </w:tc>
        <w:tc>
          <w:tcPr>
            <w:tcW w:w="2005" w:type="dxa"/>
            <w:noWrap/>
            <w:vAlign w:val="center"/>
          </w:tcPr>
          <w:p w:rsidR="005A4B6C" w:rsidRDefault="00FA6A3E">
            <w:pPr>
              <w:snapToGrid w:val="0"/>
              <w:spacing w:line="40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以现场勘查重量为准</w:t>
            </w:r>
          </w:p>
        </w:tc>
      </w:tr>
    </w:tbl>
    <w:p w:rsidR="005A4B6C" w:rsidRDefault="00FA6A3E">
      <w:pPr>
        <w:pStyle w:val="a0"/>
        <w:ind w:firstLineChars="150" w:firstLine="361"/>
        <w:rPr>
          <w:b/>
        </w:rPr>
      </w:pPr>
      <w:r>
        <w:rPr>
          <w:rFonts w:hint="eastAsia"/>
          <w:b/>
        </w:rPr>
        <w:t>预算价15万元为最高限价，高于此限价为无效报价。</w:t>
      </w:r>
    </w:p>
    <w:p w:rsidR="005A4B6C" w:rsidRDefault="00FA6A3E">
      <w:pPr>
        <w:spacing w:line="400" w:lineRule="exact"/>
        <w:rPr>
          <w:rFonts w:ascii="宋体" w:eastAsia="宋体" w:hAnsi="宋体"/>
          <w:b/>
          <w:sz w:val="24"/>
        </w:rPr>
      </w:pPr>
      <w:r>
        <w:rPr>
          <w:rFonts w:ascii="宋体" w:eastAsia="宋体" w:hAnsi="宋体" w:hint="eastAsia"/>
          <w:b/>
          <w:sz w:val="24"/>
        </w:rPr>
        <w:t>二、投标人资质要求</w:t>
      </w:r>
    </w:p>
    <w:p w:rsidR="005A4B6C" w:rsidRDefault="00FA6A3E">
      <w:pPr>
        <w:pStyle w:val="a0"/>
        <w:ind w:firstLineChars="200" w:firstLine="480"/>
      </w:pPr>
      <w:r>
        <w:t>1、具有独立承担民事责任能力的单位；</w:t>
      </w:r>
    </w:p>
    <w:p w:rsidR="005A4B6C" w:rsidRDefault="00FA6A3E">
      <w:pPr>
        <w:pStyle w:val="a0"/>
        <w:ind w:firstLineChars="200" w:firstLine="480"/>
      </w:pPr>
      <w:r>
        <w:t>2、投标人具有省级及以上生态环境行政主管部门颁发的《危险废物经营许可证》，并具备处置</w:t>
      </w:r>
      <w:r>
        <w:rPr>
          <w:rFonts w:hint="eastAsia"/>
        </w:rPr>
        <w:t>HW02、HW07、</w:t>
      </w:r>
      <w:r>
        <w:t>HW49其他废物中900-047-49危险废物许可；《危险废物经营许可证》有效期限应涵盖投标有效期（开标日起60日历天），</w:t>
      </w:r>
      <w:r>
        <w:rPr>
          <w:rFonts w:hint="eastAsia"/>
        </w:rPr>
        <w:t>并为江苏省危险废物网内企业</w:t>
      </w:r>
      <w:r>
        <w:t>。</w:t>
      </w:r>
    </w:p>
    <w:p w:rsidR="005A4B6C" w:rsidRDefault="00FA6A3E">
      <w:pPr>
        <w:pStyle w:val="a0"/>
        <w:ind w:firstLineChars="200" w:firstLine="480"/>
      </w:pPr>
      <w:r>
        <w:t>3、参加本次投标前5年内，遵守国家环境保护规定，未受到环保行政处罚；</w:t>
      </w:r>
    </w:p>
    <w:p w:rsidR="005A4B6C" w:rsidRDefault="00FA6A3E">
      <w:pPr>
        <w:pStyle w:val="a0"/>
        <w:ind w:firstLineChars="200" w:firstLine="480"/>
      </w:pPr>
      <w:r>
        <w:t>4、具有良好的商业信誉和健全的财务会计制度；</w:t>
      </w:r>
    </w:p>
    <w:p w:rsidR="005A4B6C" w:rsidRDefault="00FA6A3E">
      <w:pPr>
        <w:pStyle w:val="a0"/>
        <w:ind w:firstLineChars="200" w:firstLine="480"/>
      </w:pPr>
      <w:r>
        <w:t>5、有依法缴纳税收和社会保险的良好记录；</w:t>
      </w:r>
    </w:p>
    <w:p w:rsidR="005A4B6C" w:rsidRDefault="00FA6A3E">
      <w:pPr>
        <w:pStyle w:val="a0"/>
        <w:ind w:firstLineChars="200" w:firstLine="480"/>
      </w:pPr>
      <w:r>
        <w:t>6、此前三年内在经营活动中没有重大违法违规记录；</w:t>
      </w:r>
    </w:p>
    <w:p w:rsidR="005A4B6C" w:rsidRDefault="00FA6A3E">
      <w:pPr>
        <w:pStyle w:val="a0"/>
        <w:ind w:firstLineChars="200" w:firstLine="480"/>
      </w:pPr>
      <w:r>
        <w:t>7、联合体投标</w:t>
      </w:r>
      <w:r>
        <w:rPr>
          <w:rFonts w:hint="eastAsia"/>
        </w:rPr>
        <w:t>方式需所有投标企业均派代表到场参与勘查和投标</w:t>
      </w:r>
      <w:r>
        <w:t>；</w:t>
      </w:r>
    </w:p>
    <w:p w:rsidR="005A4B6C" w:rsidRDefault="00FA6A3E">
      <w:pPr>
        <w:pStyle w:val="a0"/>
        <w:ind w:firstLineChars="200" w:firstLine="480"/>
      </w:pPr>
      <w:r>
        <w:t>8、法律、行政法规规定的其他条件。</w:t>
      </w:r>
    </w:p>
    <w:p w:rsidR="005A4B6C" w:rsidRDefault="005A4B6C"/>
    <w:p w:rsidR="005A4B6C" w:rsidRDefault="00FA6A3E">
      <w:pPr>
        <w:spacing w:line="400" w:lineRule="exact"/>
        <w:rPr>
          <w:rFonts w:ascii="宋体" w:eastAsia="宋体" w:hAnsi="宋体"/>
          <w:b/>
          <w:sz w:val="24"/>
        </w:rPr>
      </w:pPr>
      <w:r>
        <w:rPr>
          <w:rFonts w:ascii="宋体" w:eastAsia="宋体" w:hAnsi="宋体" w:hint="eastAsia"/>
          <w:b/>
          <w:sz w:val="24"/>
        </w:rPr>
        <w:lastRenderedPageBreak/>
        <w:t>三、有关要求：</w:t>
      </w:r>
    </w:p>
    <w:p w:rsidR="005A4B6C" w:rsidRDefault="00FA6A3E">
      <w:pPr>
        <w:pStyle w:val="a0"/>
      </w:pPr>
      <w:r>
        <w:rPr>
          <w:rFonts w:hint="eastAsia"/>
        </w:rPr>
        <w:t>1.中标公司依照国家法律法规，结合我学校的实际情况，提供以上过期化学品和危险过期化学品的包装、装运（含校内搬运）、安全运输、合法合规处理处置等服务。</w:t>
      </w:r>
    </w:p>
    <w:p w:rsidR="005A4B6C" w:rsidRDefault="00FA6A3E">
      <w:pPr>
        <w:pStyle w:val="a0"/>
      </w:pPr>
      <w:r>
        <w:rPr>
          <w:rFonts w:hint="eastAsia"/>
        </w:rPr>
        <w:t>2.中标公司负责按照国家有关规定和标准对我方委托的过期化学品和危险过期化学品进行安全装运及处置，并按照国家有关规定办理相关申报手续，承担过期化学品和危险过期化学品装运及处置过程中的安全责任。</w:t>
      </w:r>
    </w:p>
    <w:p w:rsidR="005A4B6C" w:rsidRDefault="00FA6A3E">
      <w:pPr>
        <w:pStyle w:val="a0"/>
      </w:pPr>
      <w:r>
        <w:rPr>
          <w:rFonts w:hint="eastAsia"/>
        </w:rPr>
        <w:t>3、中标公司必须制定专门的技术指导方案，委派专业技术人员负责组织实施。</w:t>
      </w:r>
    </w:p>
    <w:p w:rsidR="005A4B6C" w:rsidRDefault="00FA6A3E">
      <w:pPr>
        <w:pStyle w:val="a0"/>
      </w:pPr>
      <w:r>
        <w:rPr>
          <w:rFonts w:hint="eastAsia"/>
        </w:rPr>
        <w:t>4、</w:t>
      </w:r>
      <w:r>
        <w:t>中标公司自带专业工作人员及防护器具负责</w:t>
      </w:r>
      <w:r>
        <w:rPr>
          <w:rFonts w:hint="eastAsia"/>
        </w:rPr>
        <w:t>过期</w:t>
      </w:r>
      <w:r>
        <w:t>化学</w:t>
      </w:r>
      <w:r>
        <w:rPr>
          <w:rFonts w:hint="eastAsia"/>
        </w:rPr>
        <w:t>品及危险过期化学品</w:t>
      </w:r>
      <w:r>
        <w:t>的包装、运输、装卸</w:t>
      </w:r>
      <w:r w:rsidR="00CB5E4D">
        <w:rPr>
          <w:rFonts w:hint="eastAsia"/>
        </w:rPr>
        <w:t>、</w:t>
      </w:r>
      <w:r w:rsidR="00CB5E4D" w:rsidRPr="00E247C3">
        <w:rPr>
          <w:rFonts w:hint="eastAsia"/>
        </w:rPr>
        <w:t>处置</w:t>
      </w:r>
      <w:r>
        <w:t>，如在包装、运输、装卸</w:t>
      </w:r>
      <w:r w:rsidR="00CB5E4D">
        <w:rPr>
          <w:rFonts w:hint="eastAsia"/>
        </w:rPr>
        <w:t>、</w:t>
      </w:r>
      <w:r w:rsidR="00CB5E4D" w:rsidRPr="00E247C3">
        <w:rPr>
          <w:rFonts w:hint="eastAsia"/>
        </w:rPr>
        <w:t>处置</w:t>
      </w:r>
      <w:r>
        <w:t>等过程中发生泄露、污染或人员伤害等事故均由中标公司负责。</w:t>
      </w:r>
    </w:p>
    <w:p w:rsidR="005A4B6C" w:rsidRDefault="00FA6A3E">
      <w:pPr>
        <w:pStyle w:val="a0"/>
      </w:pPr>
      <w:r>
        <w:rPr>
          <w:rFonts w:hint="eastAsia"/>
        </w:rPr>
        <w:t>5、运输由中标公司负责，中标公司必须承诺危险废弃物自我方场地运出起，运输、处置过程均遵照国家有关规定执行，并承担由此带来的风险和责任。</w:t>
      </w:r>
    </w:p>
    <w:p w:rsidR="005A4B6C" w:rsidRDefault="00FA6A3E">
      <w:pPr>
        <w:pStyle w:val="a0"/>
      </w:pPr>
      <w:r>
        <w:rPr>
          <w:rFonts w:hint="eastAsia"/>
        </w:rPr>
        <w:t>6、中标公司必须承诺其人员及车辆进入我方的校区将遵守我方的有关规定。</w:t>
      </w:r>
    </w:p>
    <w:p w:rsidR="005A4B6C" w:rsidRDefault="00FA6A3E">
      <w:pPr>
        <w:ind w:firstLineChars="200" w:firstLine="420"/>
      </w:pPr>
      <w:r>
        <w:rPr>
          <w:rFonts w:hint="eastAsia"/>
        </w:rPr>
        <w:t>7</w:t>
      </w:r>
      <w:r>
        <w:rPr>
          <w:rFonts w:hint="eastAsia"/>
        </w:rPr>
        <w:t>、中标公司与学校签订的合同中必须注明处置危化品的名称、重量，不能仅用危废代码取代，不同意此项条款视为无效投标。</w:t>
      </w:r>
    </w:p>
    <w:p w:rsidR="005A4B6C" w:rsidRDefault="00FA6A3E">
      <w:pPr>
        <w:spacing w:line="400" w:lineRule="exact"/>
        <w:rPr>
          <w:rFonts w:ascii="宋体" w:eastAsia="宋体" w:hAnsi="宋体"/>
          <w:b/>
          <w:sz w:val="24"/>
        </w:rPr>
      </w:pPr>
      <w:r>
        <w:rPr>
          <w:rFonts w:ascii="宋体" w:eastAsia="宋体" w:hAnsi="宋体" w:hint="eastAsia"/>
          <w:b/>
          <w:sz w:val="24"/>
        </w:rPr>
        <w:t>四、现场踏勘</w:t>
      </w:r>
    </w:p>
    <w:p w:rsidR="005A4B6C" w:rsidRDefault="00FA6A3E">
      <w:pPr>
        <w:pStyle w:val="a0"/>
        <w:ind w:firstLineChars="200" w:firstLine="480"/>
      </w:pPr>
      <w:r>
        <w:rPr>
          <w:rFonts w:hint="eastAsia"/>
        </w:rPr>
        <w:t>投标人应在投标前对项目现场及周围环境进行踏勘。踏勘时间：2022年11月</w:t>
      </w:r>
      <w:r w:rsidR="00635DF7">
        <w:rPr>
          <w:rFonts w:hint="eastAsia"/>
        </w:rPr>
        <w:t>22－25</w:t>
      </w:r>
      <w:r>
        <w:rPr>
          <w:rFonts w:hint="eastAsia"/>
        </w:rPr>
        <w:t>日</w:t>
      </w:r>
      <w:r w:rsidR="00635DF7">
        <w:rPr>
          <w:rFonts w:hint="eastAsia"/>
        </w:rPr>
        <w:t>，具体时间请</w:t>
      </w:r>
      <w:r>
        <w:rPr>
          <w:rFonts w:hint="eastAsia"/>
        </w:rPr>
        <w:t>联系赵老师</w:t>
      </w:r>
      <w:r w:rsidR="00635DF7">
        <w:rPr>
          <w:rFonts w:hint="eastAsia"/>
        </w:rPr>
        <w:t>，电话</w:t>
      </w:r>
      <w:r w:rsidR="00635DF7">
        <w:rPr>
          <w:rFonts w:eastAsia="宋体" w:hint="eastAsia"/>
        </w:rPr>
        <w:t>0514-87090507</w:t>
      </w:r>
      <w:r>
        <w:rPr>
          <w:rFonts w:hint="eastAsia"/>
        </w:rPr>
        <w:t>。无论投标人是否踏勘过现场，均被认为在递交投标响应文件之前已踏勘现场，对本项目的风险和义务已经了解，并在其投标响应文件中已充分考虑了现场和环境因素，踏勘现场所发生的费用由投标人自行承担。</w:t>
      </w:r>
    </w:p>
    <w:p w:rsidR="005A4B6C" w:rsidRDefault="00FA6A3E">
      <w:pPr>
        <w:spacing w:line="400" w:lineRule="exact"/>
        <w:rPr>
          <w:rFonts w:ascii="宋体" w:eastAsia="宋体" w:hAnsi="宋体"/>
          <w:b/>
          <w:sz w:val="24"/>
        </w:rPr>
      </w:pPr>
      <w:r>
        <w:rPr>
          <w:rFonts w:ascii="宋体" w:eastAsia="宋体" w:hAnsi="宋体" w:hint="eastAsia"/>
          <w:b/>
          <w:sz w:val="24"/>
        </w:rPr>
        <w:t>五、</w:t>
      </w:r>
      <w:bookmarkStart w:id="8" w:name="_Toc23545"/>
      <w:r>
        <w:rPr>
          <w:rFonts w:ascii="宋体" w:eastAsia="宋体" w:hAnsi="宋体" w:hint="eastAsia"/>
          <w:b/>
          <w:sz w:val="24"/>
        </w:rPr>
        <w:t>服务期、服务地点及验收方式</w:t>
      </w:r>
      <w:bookmarkEnd w:id="8"/>
    </w:p>
    <w:p w:rsidR="005A4B6C" w:rsidRDefault="00FA6A3E">
      <w:pPr>
        <w:pStyle w:val="a0"/>
        <w:ind w:firstLineChars="200" w:firstLine="480"/>
      </w:pPr>
      <w:r>
        <w:rPr>
          <w:rFonts w:hint="eastAsia"/>
        </w:rPr>
        <w:t>1、服务期中标人应在采购合同签定后30个日历日内完成过期危化品收集、贮存、处置。</w:t>
      </w:r>
    </w:p>
    <w:p w:rsidR="005A4B6C" w:rsidRDefault="00FA6A3E">
      <w:pPr>
        <w:pStyle w:val="a0"/>
        <w:ind w:firstLineChars="200" w:firstLine="480"/>
      </w:pPr>
      <w:r>
        <w:rPr>
          <w:rFonts w:hint="eastAsia"/>
        </w:rPr>
        <w:t>2、服务地点扬州市职业大学文昌校区。</w:t>
      </w:r>
    </w:p>
    <w:p w:rsidR="005A4B6C" w:rsidRDefault="00FA6A3E">
      <w:pPr>
        <w:pStyle w:val="a0"/>
        <w:ind w:firstLineChars="200" w:firstLine="480"/>
      </w:pPr>
      <w:r>
        <w:rPr>
          <w:rFonts w:hint="eastAsia"/>
        </w:rPr>
        <w:t>3、验收方式处置过期危化品期间，必须严格按照国家及省市规定流程、严格按照危险废物相关法律法规要求进行收集、贮存、运输、处置，通过省网全过程流程化处置，处置结束后，需将全过程相关记录等佐证资料提交给招标人核查验收存档。</w:t>
      </w:r>
    </w:p>
    <w:p w:rsidR="005A4B6C" w:rsidRDefault="00FA6A3E">
      <w:pPr>
        <w:spacing w:line="400" w:lineRule="exact"/>
        <w:rPr>
          <w:rFonts w:ascii="宋体" w:eastAsia="宋体" w:hAnsi="宋体"/>
          <w:b/>
          <w:sz w:val="24"/>
        </w:rPr>
      </w:pPr>
      <w:r>
        <w:rPr>
          <w:rFonts w:ascii="宋体" w:eastAsia="宋体" w:hAnsi="宋体" w:hint="eastAsia"/>
          <w:b/>
          <w:sz w:val="24"/>
        </w:rPr>
        <w:lastRenderedPageBreak/>
        <w:t>六、付款方式</w:t>
      </w:r>
    </w:p>
    <w:p w:rsidR="005A4B6C" w:rsidRDefault="00FA6A3E">
      <w:pPr>
        <w:pStyle w:val="a0"/>
        <w:ind w:firstLineChars="200" w:firstLine="480"/>
      </w:pPr>
      <w:r>
        <w:t>待所有服务项目完成并验收合格后，</w:t>
      </w:r>
      <w:r>
        <w:rPr>
          <w:rFonts w:hint="eastAsia"/>
        </w:rPr>
        <w:t>服务单位</w:t>
      </w:r>
      <w:r>
        <w:t>向采购人提交书面报告和收集、贮存、处置全过程相关记录等佐证资料，采购人支付全部款项。</w:t>
      </w:r>
    </w:p>
    <w:p w:rsidR="005A4B6C" w:rsidRDefault="00FA6A3E">
      <w:pPr>
        <w:spacing w:line="400" w:lineRule="exact"/>
        <w:rPr>
          <w:rFonts w:ascii="宋体" w:eastAsia="宋体" w:hAnsi="宋体"/>
          <w:b/>
          <w:sz w:val="24"/>
        </w:rPr>
      </w:pPr>
      <w:r>
        <w:rPr>
          <w:rFonts w:ascii="宋体" w:eastAsia="宋体" w:hAnsi="宋体" w:hint="eastAsia"/>
          <w:b/>
          <w:sz w:val="24"/>
        </w:rPr>
        <w:t>七、投标文件内容和格式</w:t>
      </w:r>
    </w:p>
    <w:p w:rsidR="005A4B6C" w:rsidRDefault="00FA6A3E">
      <w:pPr>
        <w:pStyle w:val="a0"/>
        <w:ind w:firstLineChars="200" w:firstLine="480"/>
      </w:pPr>
      <w:r>
        <w:rPr>
          <w:rFonts w:hint="eastAsia"/>
        </w:rPr>
        <w:t>投标文件应包含但不限于以下内容</w:t>
      </w:r>
    </w:p>
    <w:p w:rsidR="005A4B6C" w:rsidRPr="00E247C3" w:rsidRDefault="00FA6A3E">
      <w:pPr>
        <w:pStyle w:val="a0"/>
        <w:ind w:firstLineChars="200" w:firstLine="480"/>
        <w:rPr>
          <w:u w:val="single"/>
        </w:rPr>
      </w:pPr>
      <w:r w:rsidRPr="00E247C3">
        <w:rPr>
          <w:rFonts w:hint="eastAsia"/>
          <w:u w:val="single"/>
        </w:rPr>
        <w:t>1) 营业执照及有关许可证复印件加盖投标人公章（原件备查）；</w:t>
      </w:r>
    </w:p>
    <w:p w:rsidR="005A4B6C" w:rsidRPr="00E247C3" w:rsidRDefault="00FA6A3E">
      <w:pPr>
        <w:pStyle w:val="a0"/>
        <w:ind w:firstLineChars="200" w:firstLine="480"/>
        <w:rPr>
          <w:u w:val="single"/>
        </w:rPr>
      </w:pPr>
      <w:r w:rsidRPr="00E247C3">
        <w:rPr>
          <w:rFonts w:hint="eastAsia"/>
          <w:u w:val="single"/>
        </w:rPr>
        <w:t>2) 法人（企业）授权书；</w:t>
      </w:r>
    </w:p>
    <w:p w:rsidR="005A4B6C" w:rsidRPr="00E247C3" w:rsidRDefault="00FA6A3E">
      <w:pPr>
        <w:pStyle w:val="a0"/>
        <w:ind w:firstLineChars="200" w:firstLine="480"/>
        <w:rPr>
          <w:u w:val="single"/>
        </w:rPr>
      </w:pPr>
      <w:r w:rsidRPr="00E247C3">
        <w:rPr>
          <w:rFonts w:hint="eastAsia"/>
          <w:u w:val="single"/>
        </w:rPr>
        <w:t>3) 投标人依法纳税、交纳社保的证明材料；</w:t>
      </w:r>
    </w:p>
    <w:p w:rsidR="005A4B6C" w:rsidRPr="00E247C3" w:rsidRDefault="00FA6A3E">
      <w:pPr>
        <w:pStyle w:val="a0"/>
        <w:ind w:firstLineChars="200" w:firstLine="480"/>
        <w:rPr>
          <w:u w:val="single"/>
        </w:rPr>
      </w:pPr>
      <w:r w:rsidRPr="00E247C3">
        <w:rPr>
          <w:rFonts w:hint="eastAsia"/>
          <w:u w:val="single"/>
        </w:rPr>
        <w:t>4）没有重大违法记录的书面声明</w:t>
      </w:r>
    </w:p>
    <w:p w:rsidR="005A4B6C" w:rsidRDefault="00FA6A3E">
      <w:pPr>
        <w:pStyle w:val="a0"/>
        <w:ind w:firstLineChars="200" w:firstLine="480"/>
      </w:pPr>
      <w:r>
        <w:rPr>
          <w:rFonts w:hint="eastAsia"/>
        </w:rPr>
        <w:t>5) 报价一览表；</w:t>
      </w:r>
    </w:p>
    <w:p w:rsidR="005A4B6C" w:rsidRDefault="00FA6A3E">
      <w:pPr>
        <w:pStyle w:val="a0"/>
        <w:ind w:firstLineChars="200" w:firstLine="480"/>
      </w:pPr>
      <w:r>
        <w:rPr>
          <w:rFonts w:hint="eastAsia"/>
        </w:rPr>
        <w:t>6) 项目服务方案及商务和技术偏离表</w:t>
      </w:r>
    </w:p>
    <w:p w:rsidR="005A4B6C" w:rsidRDefault="00FA6A3E">
      <w:pPr>
        <w:pStyle w:val="a0"/>
        <w:ind w:firstLineChars="200" w:firstLine="480"/>
      </w:pPr>
      <w:r>
        <w:rPr>
          <w:rFonts w:hint="eastAsia"/>
        </w:rPr>
        <w:t>7) 企业实力资料（包含评分项所需资料）</w:t>
      </w:r>
    </w:p>
    <w:p w:rsidR="005A4B6C" w:rsidRDefault="00FA6A3E">
      <w:pPr>
        <w:pStyle w:val="a0"/>
        <w:ind w:firstLineChars="200" w:firstLine="480"/>
      </w:pPr>
      <w:r>
        <w:rPr>
          <w:rFonts w:hint="eastAsia"/>
        </w:rPr>
        <w:t>8）业绩，合同复印件加盖投标人公章。</w:t>
      </w:r>
    </w:p>
    <w:p w:rsidR="005A4B6C" w:rsidRDefault="00FA6A3E">
      <w:pPr>
        <w:pStyle w:val="a0"/>
        <w:ind w:firstLineChars="200" w:firstLine="480"/>
      </w:pPr>
      <w:r>
        <w:rPr>
          <w:rFonts w:hint="eastAsia"/>
        </w:rPr>
        <w:t>9）</w:t>
      </w:r>
      <w:r w:rsidRPr="00E247C3">
        <w:rPr>
          <w:rFonts w:hint="eastAsia"/>
          <w:u w:val="single"/>
        </w:rPr>
        <w:t>承诺书</w:t>
      </w:r>
    </w:p>
    <w:p w:rsidR="005A4B6C" w:rsidRDefault="00FA6A3E">
      <w:pPr>
        <w:pStyle w:val="a0"/>
        <w:ind w:firstLineChars="200" w:firstLine="480"/>
      </w:pPr>
      <w:r>
        <w:rPr>
          <w:rFonts w:hint="eastAsia"/>
        </w:rPr>
        <w:t>10）其他供应商认为的必要材料</w:t>
      </w:r>
    </w:p>
    <w:p w:rsidR="005A4B6C" w:rsidRDefault="00FA6A3E">
      <w:pPr>
        <w:pStyle w:val="a0"/>
        <w:ind w:firstLineChars="200" w:firstLine="480"/>
      </w:pPr>
      <w:r>
        <w:rPr>
          <w:rFonts w:hint="eastAsia"/>
        </w:rPr>
        <w:t>投标文件格式自拟，一式</w:t>
      </w:r>
      <w:r w:rsidR="003D5305">
        <w:rPr>
          <w:rFonts w:hint="eastAsia"/>
        </w:rPr>
        <w:t>伍</w:t>
      </w:r>
      <w:r>
        <w:rPr>
          <w:rFonts w:hint="eastAsia"/>
        </w:rPr>
        <w:t>份。</w:t>
      </w:r>
    </w:p>
    <w:p w:rsidR="005A4B6C" w:rsidRDefault="00FA6A3E">
      <w:pPr>
        <w:spacing w:line="400" w:lineRule="exact"/>
        <w:rPr>
          <w:rFonts w:ascii="宋体" w:eastAsia="宋体" w:hAnsi="宋体"/>
          <w:b/>
          <w:sz w:val="24"/>
        </w:rPr>
      </w:pPr>
      <w:r>
        <w:rPr>
          <w:rFonts w:ascii="宋体" w:eastAsia="宋体" w:hAnsi="宋体" w:hint="eastAsia"/>
          <w:b/>
          <w:sz w:val="24"/>
        </w:rPr>
        <w:t>八、评标及评分标准</w:t>
      </w:r>
    </w:p>
    <w:p w:rsidR="005A4B6C" w:rsidRDefault="00FA6A3E">
      <w:pPr>
        <w:spacing w:line="500" w:lineRule="exact"/>
        <w:ind w:firstLineChars="200" w:firstLine="480"/>
        <w:jc w:val="left"/>
        <w:rPr>
          <w:rFonts w:ascii="宋体" w:eastAsia="宋体" w:hAnsi="宋体"/>
          <w:sz w:val="24"/>
        </w:rPr>
      </w:pPr>
      <w:r>
        <w:rPr>
          <w:rFonts w:ascii="宋体" w:eastAsia="宋体" w:hAnsi="宋体" w:hint="eastAsia"/>
          <w:sz w:val="24"/>
        </w:rPr>
        <w:t>学校抽取专家组成</w:t>
      </w:r>
      <w:r>
        <w:rPr>
          <w:rFonts w:ascii="宋体" w:eastAsia="宋体" w:hAnsi="宋体"/>
          <w:sz w:val="24"/>
        </w:rPr>
        <w:t>评标委员</w:t>
      </w:r>
      <w:r>
        <w:rPr>
          <w:rFonts w:ascii="宋体" w:eastAsia="宋体" w:hAnsi="宋体" w:hint="eastAsia"/>
          <w:sz w:val="24"/>
        </w:rPr>
        <w:t>评审，</w:t>
      </w:r>
      <w:r>
        <w:rPr>
          <w:rFonts w:ascii="宋体" w:eastAsia="宋体" w:hAnsi="宋体"/>
          <w:sz w:val="24"/>
        </w:rPr>
        <w:t>评标采用综合评分法</w:t>
      </w:r>
      <w:r>
        <w:rPr>
          <w:rFonts w:ascii="宋体" w:eastAsia="宋体" w:hAnsi="宋体" w:hint="eastAsia"/>
          <w:sz w:val="24"/>
        </w:rPr>
        <w:t>，</w:t>
      </w:r>
      <w:r>
        <w:rPr>
          <w:rFonts w:ascii="宋体" w:eastAsia="宋体" w:hAnsi="宋体"/>
          <w:sz w:val="24"/>
        </w:rPr>
        <w:t>评标因素及其标准是：</w:t>
      </w:r>
      <w:bookmarkStart w:id="9" w:name="_Toc518749436"/>
      <w:bookmarkEnd w:id="9"/>
    </w:p>
    <w:tbl>
      <w:tblPr>
        <w:tblStyle w:val="a7"/>
        <w:tblW w:w="0" w:type="auto"/>
        <w:tblLook w:val="04A0"/>
      </w:tblPr>
      <w:tblGrid>
        <w:gridCol w:w="1174"/>
        <w:gridCol w:w="1316"/>
        <w:gridCol w:w="8"/>
        <w:gridCol w:w="826"/>
        <w:gridCol w:w="1657"/>
        <w:gridCol w:w="1657"/>
        <w:gridCol w:w="1658"/>
      </w:tblGrid>
      <w:tr w:rsidR="005A4B6C" w:rsidTr="00A23CDD">
        <w:tc>
          <w:tcPr>
            <w:tcW w:w="3324" w:type="dxa"/>
            <w:gridSpan w:val="4"/>
            <w:shd w:val="clear" w:color="auto" w:fill="CFCDCD" w:themeFill="background2" w:themeFillShade="E5"/>
          </w:tcPr>
          <w:p w:rsidR="005A4B6C" w:rsidRDefault="00FA6A3E">
            <w:pPr>
              <w:jc w:val="center"/>
              <w:rPr>
                <w:sz w:val="24"/>
              </w:rPr>
            </w:pPr>
            <w:r>
              <w:rPr>
                <w:rFonts w:hint="eastAsia"/>
                <w:sz w:val="24"/>
              </w:rPr>
              <w:t>评审等级</w:t>
            </w:r>
          </w:p>
        </w:tc>
        <w:tc>
          <w:tcPr>
            <w:tcW w:w="4972" w:type="dxa"/>
            <w:gridSpan w:val="3"/>
            <w:shd w:val="clear" w:color="auto" w:fill="CFCDCD" w:themeFill="background2" w:themeFillShade="E5"/>
          </w:tcPr>
          <w:p w:rsidR="005A4B6C" w:rsidRDefault="00FA6A3E">
            <w:pPr>
              <w:jc w:val="center"/>
              <w:rPr>
                <w:sz w:val="24"/>
              </w:rPr>
            </w:pPr>
            <w:r>
              <w:rPr>
                <w:rFonts w:hint="eastAsia"/>
                <w:sz w:val="24"/>
              </w:rPr>
              <w:t>评审标准</w:t>
            </w:r>
          </w:p>
        </w:tc>
      </w:tr>
      <w:tr w:rsidR="005A4B6C" w:rsidTr="00A23CDD">
        <w:tc>
          <w:tcPr>
            <w:tcW w:w="1174" w:type="dxa"/>
            <w:shd w:val="clear" w:color="auto" w:fill="CFCDCD" w:themeFill="background2" w:themeFillShade="E5"/>
          </w:tcPr>
          <w:p w:rsidR="005A4B6C" w:rsidRDefault="00FA6A3E">
            <w:pPr>
              <w:jc w:val="center"/>
              <w:rPr>
                <w:sz w:val="24"/>
              </w:rPr>
            </w:pPr>
            <w:r>
              <w:rPr>
                <w:rFonts w:hint="eastAsia"/>
                <w:sz w:val="24"/>
              </w:rPr>
              <w:t>评审项目</w:t>
            </w:r>
          </w:p>
        </w:tc>
        <w:tc>
          <w:tcPr>
            <w:tcW w:w="1316" w:type="dxa"/>
            <w:shd w:val="clear" w:color="auto" w:fill="CFCDCD" w:themeFill="background2" w:themeFillShade="E5"/>
          </w:tcPr>
          <w:p w:rsidR="005A4B6C" w:rsidRDefault="00FA6A3E">
            <w:pPr>
              <w:jc w:val="center"/>
              <w:rPr>
                <w:sz w:val="24"/>
              </w:rPr>
            </w:pPr>
            <w:r>
              <w:rPr>
                <w:rFonts w:hint="eastAsia"/>
                <w:sz w:val="24"/>
              </w:rPr>
              <w:t>评分内容</w:t>
            </w:r>
          </w:p>
        </w:tc>
        <w:tc>
          <w:tcPr>
            <w:tcW w:w="834" w:type="dxa"/>
            <w:gridSpan w:val="2"/>
            <w:shd w:val="clear" w:color="auto" w:fill="CFCDCD" w:themeFill="background2" w:themeFillShade="E5"/>
          </w:tcPr>
          <w:p w:rsidR="005A4B6C" w:rsidRDefault="00FA6A3E">
            <w:pPr>
              <w:jc w:val="center"/>
              <w:rPr>
                <w:sz w:val="24"/>
              </w:rPr>
            </w:pPr>
            <w:r>
              <w:rPr>
                <w:rFonts w:hint="eastAsia"/>
                <w:sz w:val="24"/>
              </w:rPr>
              <w:t>总分</w:t>
            </w:r>
          </w:p>
        </w:tc>
        <w:tc>
          <w:tcPr>
            <w:tcW w:w="1657" w:type="dxa"/>
            <w:shd w:val="clear" w:color="auto" w:fill="CFCDCD" w:themeFill="background2" w:themeFillShade="E5"/>
          </w:tcPr>
          <w:p w:rsidR="005A4B6C" w:rsidRDefault="00FA6A3E">
            <w:pPr>
              <w:jc w:val="center"/>
              <w:rPr>
                <w:sz w:val="24"/>
              </w:rPr>
            </w:pPr>
            <w:r>
              <w:rPr>
                <w:rFonts w:hint="eastAsia"/>
                <w:sz w:val="24"/>
              </w:rPr>
              <w:t>好</w:t>
            </w:r>
          </w:p>
        </w:tc>
        <w:tc>
          <w:tcPr>
            <w:tcW w:w="1657" w:type="dxa"/>
            <w:shd w:val="clear" w:color="auto" w:fill="CFCDCD" w:themeFill="background2" w:themeFillShade="E5"/>
          </w:tcPr>
          <w:p w:rsidR="005A4B6C" w:rsidRDefault="00FA6A3E">
            <w:pPr>
              <w:jc w:val="center"/>
              <w:rPr>
                <w:sz w:val="24"/>
              </w:rPr>
            </w:pPr>
            <w:r>
              <w:rPr>
                <w:rFonts w:hint="eastAsia"/>
                <w:sz w:val="24"/>
              </w:rPr>
              <w:t>中</w:t>
            </w:r>
          </w:p>
        </w:tc>
        <w:tc>
          <w:tcPr>
            <w:tcW w:w="1658" w:type="dxa"/>
            <w:shd w:val="clear" w:color="auto" w:fill="CFCDCD" w:themeFill="background2" w:themeFillShade="E5"/>
          </w:tcPr>
          <w:p w:rsidR="005A4B6C" w:rsidRDefault="00FA6A3E">
            <w:pPr>
              <w:jc w:val="center"/>
              <w:rPr>
                <w:sz w:val="24"/>
              </w:rPr>
            </w:pPr>
            <w:r>
              <w:rPr>
                <w:rFonts w:hint="eastAsia"/>
                <w:sz w:val="24"/>
              </w:rPr>
              <w:t>差</w:t>
            </w:r>
          </w:p>
        </w:tc>
      </w:tr>
      <w:tr w:rsidR="005A4B6C" w:rsidTr="00A23CDD">
        <w:tc>
          <w:tcPr>
            <w:tcW w:w="1174" w:type="dxa"/>
          </w:tcPr>
          <w:p w:rsidR="005A4B6C" w:rsidRDefault="00FA6A3E">
            <w:pPr>
              <w:jc w:val="left"/>
              <w:rPr>
                <w:rFonts w:ascii="宋体" w:eastAsia="宋体" w:hAnsi="宋体" w:cs="宋体"/>
                <w:szCs w:val="21"/>
              </w:rPr>
            </w:pPr>
            <w:r>
              <w:rPr>
                <w:rFonts w:ascii="宋体" w:eastAsia="宋体" w:hAnsi="宋体" w:cs="宋体" w:hint="eastAsia"/>
                <w:szCs w:val="21"/>
              </w:rPr>
              <w:t>投标人综合实力</w:t>
            </w:r>
          </w:p>
        </w:tc>
        <w:tc>
          <w:tcPr>
            <w:tcW w:w="1324" w:type="dxa"/>
            <w:gridSpan w:val="2"/>
          </w:tcPr>
          <w:p w:rsidR="005A4B6C" w:rsidRDefault="00FA6A3E">
            <w:pPr>
              <w:jc w:val="left"/>
              <w:rPr>
                <w:rFonts w:ascii="宋体" w:eastAsia="宋体" w:hAnsi="宋体" w:cs="宋体"/>
                <w:szCs w:val="21"/>
              </w:rPr>
            </w:pPr>
            <w:r>
              <w:rPr>
                <w:rFonts w:ascii="宋体" w:eastAsia="宋体" w:hAnsi="宋体" w:cs="宋体" w:hint="eastAsia"/>
                <w:szCs w:val="21"/>
              </w:rPr>
              <w:t>根据投标人的处置能力、履约能力、财务状况及企业信誉情况评分</w:t>
            </w:r>
          </w:p>
        </w:tc>
        <w:tc>
          <w:tcPr>
            <w:tcW w:w="826" w:type="dxa"/>
          </w:tcPr>
          <w:p w:rsidR="005A4B6C" w:rsidRDefault="00FA6A3E">
            <w:pPr>
              <w:jc w:val="left"/>
              <w:rPr>
                <w:rFonts w:ascii="宋体" w:eastAsia="宋体" w:hAnsi="宋体" w:cs="宋体"/>
                <w:szCs w:val="21"/>
              </w:rPr>
            </w:pPr>
            <w:r>
              <w:rPr>
                <w:rFonts w:ascii="宋体" w:eastAsia="宋体" w:hAnsi="宋体" w:cs="宋体" w:hint="eastAsia"/>
                <w:szCs w:val="21"/>
              </w:rPr>
              <w:t>1</w:t>
            </w:r>
            <w:r w:rsidR="00A23CDD">
              <w:rPr>
                <w:rFonts w:ascii="宋体" w:eastAsia="宋体" w:hAnsi="宋体" w:cs="宋体"/>
                <w:szCs w:val="21"/>
              </w:rPr>
              <w:t>0</w:t>
            </w:r>
          </w:p>
        </w:tc>
        <w:tc>
          <w:tcPr>
            <w:tcW w:w="1657" w:type="dxa"/>
          </w:tcPr>
          <w:p w:rsidR="005A4B6C" w:rsidRDefault="00FA6A3E">
            <w:pPr>
              <w:jc w:val="left"/>
              <w:rPr>
                <w:rFonts w:ascii="宋体" w:eastAsia="宋体" w:hAnsi="宋体" w:cs="宋体"/>
                <w:szCs w:val="21"/>
              </w:rPr>
            </w:pPr>
            <w:r>
              <w:rPr>
                <w:rFonts w:ascii="宋体" w:eastAsia="宋体" w:hAnsi="宋体" w:cs="宋体" w:hint="eastAsia"/>
                <w:szCs w:val="21"/>
              </w:rPr>
              <w:t>标书中能反应上述评分内容，并投标人能提供企业征信报告，第三方审计报告等证明材料的得</w:t>
            </w:r>
            <w:r w:rsidR="00A23CDD">
              <w:rPr>
                <w:rFonts w:ascii="宋体" w:eastAsia="宋体" w:hAnsi="宋体" w:cs="宋体"/>
                <w:szCs w:val="21"/>
              </w:rPr>
              <w:t>10</w:t>
            </w:r>
            <w:r>
              <w:rPr>
                <w:rFonts w:ascii="宋体" w:eastAsia="宋体" w:hAnsi="宋体" w:cs="宋体" w:hint="eastAsia"/>
                <w:szCs w:val="21"/>
              </w:rPr>
              <w:t>分</w:t>
            </w:r>
          </w:p>
        </w:tc>
        <w:tc>
          <w:tcPr>
            <w:tcW w:w="1657" w:type="dxa"/>
          </w:tcPr>
          <w:p w:rsidR="005A4B6C" w:rsidRDefault="00FA6A3E">
            <w:pPr>
              <w:jc w:val="left"/>
              <w:rPr>
                <w:rFonts w:ascii="宋体" w:eastAsia="宋体" w:hAnsi="宋体" w:cs="宋体"/>
                <w:szCs w:val="21"/>
              </w:rPr>
            </w:pPr>
            <w:r>
              <w:rPr>
                <w:rFonts w:ascii="宋体" w:eastAsia="宋体" w:hAnsi="宋体" w:cs="宋体" w:hint="eastAsia"/>
                <w:szCs w:val="21"/>
              </w:rPr>
              <w:t>标书中能反应上述内容，投标人未提供相关证明材料的或得标书中未能全部反应上述内容，投标人提供证明材料的得</w:t>
            </w:r>
            <w:r w:rsidR="00A23CDD">
              <w:rPr>
                <w:rFonts w:ascii="宋体" w:eastAsia="宋体" w:hAnsi="宋体" w:cs="宋体"/>
                <w:szCs w:val="21"/>
              </w:rPr>
              <w:t>8</w:t>
            </w:r>
            <w:r>
              <w:rPr>
                <w:rFonts w:ascii="宋体" w:eastAsia="宋体" w:hAnsi="宋体" w:cs="宋体" w:hint="eastAsia"/>
                <w:szCs w:val="21"/>
              </w:rPr>
              <w:t>分</w:t>
            </w:r>
          </w:p>
        </w:tc>
        <w:tc>
          <w:tcPr>
            <w:tcW w:w="1658" w:type="dxa"/>
          </w:tcPr>
          <w:p w:rsidR="005A4B6C" w:rsidRDefault="00FA6A3E">
            <w:pPr>
              <w:jc w:val="left"/>
              <w:rPr>
                <w:rFonts w:ascii="宋体" w:eastAsia="宋体" w:hAnsi="宋体" w:cs="宋体"/>
                <w:szCs w:val="21"/>
              </w:rPr>
            </w:pPr>
            <w:r>
              <w:rPr>
                <w:rFonts w:ascii="宋体" w:eastAsia="宋体" w:hAnsi="宋体" w:cs="宋体" w:hint="eastAsia"/>
                <w:szCs w:val="21"/>
              </w:rPr>
              <w:t>标书中未能全部反应上述内容，投标人也未提供相关证明材料的得5分</w:t>
            </w:r>
          </w:p>
        </w:tc>
      </w:tr>
      <w:tr w:rsidR="005A4B6C" w:rsidTr="00A23CDD">
        <w:tc>
          <w:tcPr>
            <w:tcW w:w="1174" w:type="dxa"/>
          </w:tcPr>
          <w:p w:rsidR="005A4B6C" w:rsidRDefault="00FA6A3E">
            <w:pPr>
              <w:jc w:val="left"/>
              <w:rPr>
                <w:rFonts w:ascii="宋体" w:eastAsia="宋体" w:hAnsi="宋体" w:cs="宋体"/>
                <w:szCs w:val="21"/>
              </w:rPr>
            </w:pPr>
            <w:r>
              <w:rPr>
                <w:rFonts w:ascii="宋体" w:eastAsia="宋体" w:hAnsi="宋体" w:cs="宋体" w:hint="eastAsia"/>
                <w:szCs w:val="21"/>
              </w:rPr>
              <w:t>投标人业绩</w:t>
            </w:r>
          </w:p>
        </w:tc>
        <w:tc>
          <w:tcPr>
            <w:tcW w:w="1324" w:type="dxa"/>
            <w:gridSpan w:val="2"/>
          </w:tcPr>
          <w:p w:rsidR="005A4B6C" w:rsidRDefault="00FA6A3E">
            <w:pPr>
              <w:jc w:val="left"/>
              <w:rPr>
                <w:rFonts w:ascii="宋体" w:eastAsia="宋体" w:hAnsi="宋体" w:cs="宋体"/>
                <w:szCs w:val="21"/>
              </w:rPr>
            </w:pPr>
            <w:r>
              <w:rPr>
                <w:rFonts w:ascii="宋体" w:eastAsia="宋体" w:hAnsi="宋体" w:cs="宋体" w:hint="eastAsia"/>
                <w:szCs w:val="21"/>
              </w:rPr>
              <w:t>投标人提供近两年同类业绩合同</w:t>
            </w:r>
          </w:p>
        </w:tc>
        <w:tc>
          <w:tcPr>
            <w:tcW w:w="826" w:type="dxa"/>
          </w:tcPr>
          <w:p w:rsidR="005A4B6C" w:rsidRDefault="00FA6A3E">
            <w:pPr>
              <w:jc w:val="left"/>
              <w:rPr>
                <w:rFonts w:ascii="宋体" w:eastAsia="宋体" w:hAnsi="宋体" w:cs="宋体"/>
                <w:szCs w:val="21"/>
              </w:rPr>
            </w:pPr>
            <w:r>
              <w:rPr>
                <w:rFonts w:ascii="宋体" w:eastAsia="宋体" w:hAnsi="宋体" w:cs="宋体" w:hint="eastAsia"/>
                <w:szCs w:val="21"/>
              </w:rPr>
              <w:t>10</w:t>
            </w:r>
          </w:p>
        </w:tc>
        <w:tc>
          <w:tcPr>
            <w:tcW w:w="4972" w:type="dxa"/>
            <w:gridSpan w:val="3"/>
          </w:tcPr>
          <w:p w:rsidR="005A4B6C" w:rsidRDefault="00FA6A3E">
            <w:pPr>
              <w:jc w:val="left"/>
              <w:rPr>
                <w:rFonts w:ascii="宋体" w:eastAsia="宋体" w:hAnsi="宋体" w:cs="宋体"/>
                <w:szCs w:val="21"/>
              </w:rPr>
            </w:pPr>
            <w:r>
              <w:rPr>
                <w:rFonts w:ascii="宋体" w:eastAsia="宋体" w:hAnsi="宋体" w:cs="宋体" w:hint="eastAsia"/>
                <w:szCs w:val="21"/>
              </w:rPr>
              <w:t>能提供近两年来同类业绩合同，一份合同2.5分，此项最多得10分</w:t>
            </w:r>
          </w:p>
        </w:tc>
      </w:tr>
      <w:tr w:rsidR="00A23CDD" w:rsidTr="00A23CDD">
        <w:tc>
          <w:tcPr>
            <w:tcW w:w="1174" w:type="dxa"/>
          </w:tcPr>
          <w:p w:rsidR="00A23CDD" w:rsidRDefault="00A23CDD" w:rsidP="00A23CDD">
            <w:pPr>
              <w:jc w:val="left"/>
              <w:rPr>
                <w:rFonts w:ascii="宋体" w:eastAsia="宋体" w:hAnsi="宋体" w:cs="宋体"/>
                <w:szCs w:val="21"/>
              </w:rPr>
            </w:pPr>
            <w:r>
              <w:rPr>
                <w:rFonts w:ascii="宋体" w:eastAsia="宋体" w:hAnsi="宋体" w:cs="宋体" w:hint="eastAsia"/>
                <w:szCs w:val="21"/>
              </w:rPr>
              <w:t>履约时间</w:t>
            </w:r>
          </w:p>
        </w:tc>
        <w:tc>
          <w:tcPr>
            <w:tcW w:w="1324" w:type="dxa"/>
            <w:gridSpan w:val="2"/>
          </w:tcPr>
          <w:p w:rsidR="00A23CDD" w:rsidRDefault="00A23CDD" w:rsidP="00A23CDD">
            <w:pPr>
              <w:jc w:val="left"/>
              <w:rPr>
                <w:rFonts w:ascii="宋体" w:eastAsia="宋体" w:hAnsi="宋体" w:cs="宋体"/>
                <w:szCs w:val="21"/>
              </w:rPr>
            </w:pPr>
            <w:r>
              <w:rPr>
                <w:rFonts w:ascii="宋体" w:eastAsia="宋体" w:hAnsi="宋体" w:cs="宋体" w:hint="eastAsia"/>
                <w:szCs w:val="21"/>
              </w:rPr>
              <w:t>能承诺在合</w:t>
            </w:r>
            <w:r>
              <w:rPr>
                <w:rFonts w:ascii="宋体" w:eastAsia="宋体" w:hAnsi="宋体" w:cs="宋体" w:hint="eastAsia"/>
                <w:szCs w:val="21"/>
              </w:rPr>
              <w:lastRenderedPageBreak/>
              <w:t>同签订后规定的日历日内完成处置服务</w:t>
            </w:r>
          </w:p>
        </w:tc>
        <w:tc>
          <w:tcPr>
            <w:tcW w:w="826" w:type="dxa"/>
          </w:tcPr>
          <w:p w:rsidR="00A23CDD" w:rsidRDefault="00A23CDD" w:rsidP="00A23CDD">
            <w:pPr>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5</w:t>
            </w:r>
          </w:p>
        </w:tc>
        <w:tc>
          <w:tcPr>
            <w:tcW w:w="1657" w:type="dxa"/>
          </w:tcPr>
          <w:p w:rsidR="00A23CDD" w:rsidRDefault="00A23CDD" w:rsidP="00A23CDD">
            <w:pPr>
              <w:jc w:val="left"/>
              <w:rPr>
                <w:rFonts w:ascii="宋体" w:eastAsia="宋体" w:hAnsi="宋体" w:cs="宋体"/>
                <w:szCs w:val="21"/>
              </w:rPr>
            </w:pPr>
            <w:r>
              <w:rPr>
                <w:rFonts w:ascii="宋体" w:eastAsia="宋体" w:hAnsi="宋体" w:cs="宋体" w:hint="eastAsia"/>
                <w:szCs w:val="21"/>
              </w:rPr>
              <w:t>能承诺在合同</w:t>
            </w:r>
            <w:r>
              <w:rPr>
                <w:rFonts w:ascii="宋体" w:eastAsia="宋体" w:hAnsi="宋体" w:cs="宋体" w:hint="eastAsia"/>
                <w:szCs w:val="21"/>
              </w:rPr>
              <w:lastRenderedPageBreak/>
              <w:t>签订后1</w:t>
            </w:r>
            <w:r>
              <w:rPr>
                <w:rFonts w:ascii="宋体" w:eastAsia="宋体" w:hAnsi="宋体" w:cs="宋体"/>
                <w:szCs w:val="21"/>
              </w:rPr>
              <w:t>0</w:t>
            </w:r>
            <w:r>
              <w:rPr>
                <w:rFonts w:ascii="宋体" w:eastAsia="宋体" w:hAnsi="宋体" w:cs="宋体" w:hint="eastAsia"/>
                <w:szCs w:val="21"/>
              </w:rPr>
              <w:t>个日历日内完成处置服务得1</w:t>
            </w:r>
            <w:r>
              <w:rPr>
                <w:rFonts w:ascii="宋体" w:eastAsia="宋体" w:hAnsi="宋体" w:cs="宋体"/>
                <w:szCs w:val="21"/>
              </w:rPr>
              <w:t>5</w:t>
            </w:r>
            <w:r>
              <w:rPr>
                <w:rFonts w:ascii="宋体" w:eastAsia="宋体" w:hAnsi="宋体" w:cs="宋体" w:hint="eastAsia"/>
                <w:szCs w:val="21"/>
              </w:rPr>
              <w:t>分</w:t>
            </w:r>
          </w:p>
        </w:tc>
        <w:tc>
          <w:tcPr>
            <w:tcW w:w="1657" w:type="dxa"/>
          </w:tcPr>
          <w:p w:rsidR="00A23CDD" w:rsidRDefault="00A23CDD" w:rsidP="00A23CDD">
            <w:pPr>
              <w:jc w:val="left"/>
              <w:rPr>
                <w:rFonts w:ascii="宋体" w:eastAsia="宋体" w:hAnsi="宋体" w:cs="宋体"/>
                <w:szCs w:val="21"/>
              </w:rPr>
            </w:pPr>
            <w:r>
              <w:rPr>
                <w:rFonts w:ascii="宋体" w:eastAsia="宋体" w:hAnsi="宋体" w:cs="宋体" w:hint="eastAsia"/>
                <w:szCs w:val="21"/>
              </w:rPr>
              <w:lastRenderedPageBreak/>
              <w:t>能承诺在合同</w:t>
            </w:r>
            <w:r>
              <w:rPr>
                <w:rFonts w:ascii="宋体" w:eastAsia="宋体" w:hAnsi="宋体" w:cs="宋体" w:hint="eastAsia"/>
                <w:szCs w:val="21"/>
              </w:rPr>
              <w:lastRenderedPageBreak/>
              <w:t>签订后2</w:t>
            </w:r>
            <w:r>
              <w:rPr>
                <w:rFonts w:ascii="宋体" w:eastAsia="宋体" w:hAnsi="宋体" w:cs="宋体"/>
                <w:szCs w:val="21"/>
              </w:rPr>
              <w:t>0</w:t>
            </w:r>
            <w:r>
              <w:rPr>
                <w:rFonts w:ascii="宋体" w:eastAsia="宋体" w:hAnsi="宋体" w:cs="宋体" w:hint="eastAsia"/>
                <w:szCs w:val="21"/>
              </w:rPr>
              <w:t>个日历日内完成处置服务得</w:t>
            </w:r>
            <w:r>
              <w:rPr>
                <w:rFonts w:ascii="宋体" w:eastAsia="宋体" w:hAnsi="宋体" w:cs="宋体"/>
                <w:szCs w:val="21"/>
              </w:rPr>
              <w:t>12</w:t>
            </w:r>
            <w:r>
              <w:rPr>
                <w:rFonts w:ascii="宋体" w:eastAsia="宋体" w:hAnsi="宋体" w:cs="宋体" w:hint="eastAsia"/>
                <w:szCs w:val="21"/>
              </w:rPr>
              <w:t>分</w:t>
            </w:r>
          </w:p>
        </w:tc>
        <w:tc>
          <w:tcPr>
            <w:tcW w:w="1658" w:type="dxa"/>
          </w:tcPr>
          <w:p w:rsidR="00A23CDD" w:rsidRDefault="00A23CDD" w:rsidP="00A23CDD">
            <w:pPr>
              <w:jc w:val="left"/>
              <w:rPr>
                <w:rFonts w:ascii="宋体" w:eastAsia="宋体" w:hAnsi="宋体" w:cs="宋体"/>
                <w:szCs w:val="21"/>
              </w:rPr>
            </w:pPr>
            <w:r>
              <w:rPr>
                <w:rFonts w:ascii="宋体" w:eastAsia="宋体" w:hAnsi="宋体" w:cs="宋体" w:hint="eastAsia"/>
                <w:szCs w:val="21"/>
              </w:rPr>
              <w:lastRenderedPageBreak/>
              <w:t>能承诺在合同</w:t>
            </w:r>
            <w:r>
              <w:rPr>
                <w:rFonts w:ascii="宋体" w:eastAsia="宋体" w:hAnsi="宋体" w:cs="宋体" w:hint="eastAsia"/>
                <w:szCs w:val="21"/>
              </w:rPr>
              <w:lastRenderedPageBreak/>
              <w:t>签订后</w:t>
            </w:r>
            <w:r>
              <w:rPr>
                <w:rFonts w:ascii="宋体" w:eastAsia="宋体" w:hAnsi="宋体" w:cs="宋体"/>
                <w:szCs w:val="21"/>
              </w:rPr>
              <w:t>30</w:t>
            </w:r>
            <w:r>
              <w:rPr>
                <w:rFonts w:ascii="宋体" w:eastAsia="宋体" w:hAnsi="宋体" w:cs="宋体" w:hint="eastAsia"/>
                <w:szCs w:val="21"/>
              </w:rPr>
              <w:t>个日历日内完成处置服务得</w:t>
            </w:r>
            <w:r w:rsidR="0090465B">
              <w:rPr>
                <w:rFonts w:ascii="宋体" w:eastAsia="宋体" w:hAnsi="宋体" w:cs="宋体"/>
                <w:szCs w:val="21"/>
              </w:rPr>
              <w:t>9</w:t>
            </w:r>
            <w:r>
              <w:rPr>
                <w:rFonts w:ascii="宋体" w:eastAsia="宋体" w:hAnsi="宋体" w:cs="宋体" w:hint="eastAsia"/>
                <w:szCs w:val="21"/>
              </w:rPr>
              <w:t>分</w:t>
            </w:r>
          </w:p>
        </w:tc>
      </w:tr>
      <w:tr w:rsidR="00A23CDD" w:rsidTr="00A23CDD">
        <w:tc>
          <w:tcPr>
            <w:tcW w:w="1174" w:type="dxa"/>
          </w:tcPr>
          <w:p w:rsidR="00A23CDD" w:rsidRDefault="00A23CDD" w:rsidP="00A23CDD">
            <w:pPr>
              <w:jc w:val="left"/>
              <w:rPr>
                <w:rFonts w:ascii="宋体" w:eastAsia="宋体" w:hAnsi="宋体" w:cs="宋体"/>
                <w:szCs w:val="21"/>
              </w:rPr>
            </w:pPr>
            <w:r>
              <w:rPr>
                <w:rFonts w:ascii="宋体" w:eastAsia="宋体" w:hAnsi="宋体" w:cs="宋体" w:hint="eastAsia"/>
                <w:szCs w:val="21"/>
              </w:rPr>
              <w:lastRenderedPageBreak/>
              <w:t>投标报价</w:t>
            </w:r>
          </w:p>
        </w:tc>
        <w:tc>
          <w:tcPr>
            <w:tcW w:w="1324" w:type="dxa"/>
            <w:gridSpan w:val="2"/>
          </w:tcPr>
          <w:p w:rsidR="00A23CDD" w:rsidRDefault="00A23CDD" w:rsidP="00A23CDD">
            <w:pPr>
              <w:jc w:val="left"/>
              <w:rPr>
                <w:rFonts w:ascii="宋体" w:eastAsia="宋体" w:hAnsi="宋体" w:cs="宋体"/>
                <w:szCs w:val="21"/>
              </w:rPr>
            </w:pPr>
            <w:r>
              <w:rPr>
                <w:rFonts w:ascii="宋体" w:eastAsia="宋体" w:hAnsi="宋体" w:cs="宋体" w:hint="eastAsia"/>
                <w:szCs w:val="21"/>
              </w:rPr>
              <w:t>投标报价得分</w:t>
            </w:r>
          </w:p>
        </w:tc>
        <w:tc>
          <w:tcPr>
            <w:tcW w:w="826" w:type="dxa"/>
          </w:tcPr>
          <w:p w:rsidR="00A23CDD" w:rsidRDefault="0090465B" w:rsidP="00A23CDD">
            <w:pPr>
              <w:jc w:val="left"/>
              <w:rPr>
                <w:rFonts w:ascii="宋体" w:eastAsia="宋体" w:hAnsi="宋体" w:cs="宋体"/>
                <w:szCs w:val="21"/>
              </w:rPr>
            </w:pPr>
            <w:r>
              <w:rPr>
                <w:rFonts w:ascii="宋体" w:eastAsia="宋体" w:hAnsi="宋体" w:cs="宋体"/>
                <w:szCs w:val="21"/>
              </w:rPr>
              <w:t>1</w:t>
            </w:r>
            <w:r w:rsidR="00A23CDD">
              <w:rPr>
                <w:rFonts w:ascii="宋体" w:eastAsia="宋体" w:hAnsi="宋体" w:cs="宋体" w:hint="eastAsia"/>
                <w:szCs w:val="21"/>
              </w:rPr>
              <w:t>0</w:t>
            </w:r>
          </w:p>
        </w:tc>
        <w:tc>
          <w:tcPr>
            <w:tcW w:w="4972" w:type="dxa"/>
            <w:gridSpan w:val="3"/>
          </w:tcPr>
          <w:p w:rsidR="00A23CDD" w:rsidRDefault="00A23CDD" w:rsidP="00A23CDD">
            <w:pPr>
              <w:jc w:val="left"/>
              <w:rPr>
                <w:rFonts w:ascii="宋体" w:eastAsia="宋体" w:hAnsi="宋体" w:cs="宋体"/>
                <w:szCs w:val="21"/>
              </w:rPr>
            </w:pPr>
            <w:r>
              <w:rPr>
                <w:rFonts w:ascii="宋体" w:eastAsia="宋体" w:hAnsi="宋体" w:cs="宋体" w:hint="eastAsia"/>
                <w:szCs w:val="21"/>
              </w:rPr>
              <w:t>最低有效报价为评标基准分，得10分；其他报价得分=10*（评标基准分/投标报价）*100%</w:t>
            </w:r>
          </w:p>
        </w:tc>
      </w:tr>
      <w:tr w:rsidR="00A23CDD" w:rsidTr="00A23CDD">
        <w:tc>
          <w:tcPr>
            <w:tcW w:w="1174" w:type="dxa"/>
          </w:tcPr>
          <w:p w:rsidR="00A23CDD" w:rsidRDefault="00A23CDD" w:rsidP="00A23CDD">
            <w:pPr>
              <w:jc w:val="left"/>
              <w:rPr>
                <w:rFonts w:ascii="宋体" w:eastAsia="宋体" w:hAnsi="宋体" w:cs="宋体"/>
                <w:szCs w:val="21"/>
              </w:rPr>
            </w:pPr>
            <w:r>
              <w:rPr>
                <w:rFonts w:ascii="宋体" w:eastAsia="宋体" w:hAnsi="宋体" w:cs="宋体" w:hint="eastAsia"/>
                <w:szCs w:val="21"/>
              </w:rPr>
              <w:t>项目整体解决方案</w:t>
            </w:r>
          </w:p>
        </w:tc>
        <w:tc>
          <w:tcPr>
            <w:tcW w:w="1324" w:type="dxa"/>
            <w:gridSpan w:val="2"/>
          </w:tcPr>
          <w:p w:rsidR="00A23CDD" w:rsidRDefault="00A23CDD" w:rsidP="00A23CDD">
            <w:pPr>
              <w:jc w:val="left"/>
              <w:rPr>
                <w:rFonts w:ascii="宋体" w:eastAsia="宋体" w:hAnsi="宋体" w:cs="宋体"/>
                <w:szCs w:val="21"/>
              </w:rPr>
            </w:pPr>
            <w:r>
              <w:rPr>
                <w:rFonts w:ascii="宋体" w:eastAsia="宋体" w:hAnsi="宋体" w:cs="宋体" w:hint="eastAsia"/>
                <w:szCs w:val="21"/>
              </w:rPr>
              <w:t>根据投标人的项目整体解决方案评分</w:t>
            </w:r>
          </w:p>
        </w:tc>
        <w:tc>
          <w:tcPr>
            <w:tcW w:w="826" w:type="dxa"/>
          </w:tcPr>
          <w:p w:rsidR="00A23CDD" w:rsidRDefault="005D450F" w:rsidP="00A23CDD">
            <w:pPr>
              <w:jc w:val="left"/>
              <w:rPr>
                <w:rFonts w:ascii="宋体" w:eastAsia="宋体" w:hAnsi="宋体" w:cs="宋体"/>
                <w:szCs w:val="21"/>
              </w:rPr>
            </w:pPr>
            <w:r>
              <w:rPr>
                <w:rFonts w:ascii="宋体" w:eastAsia="宋体" w:hAnsi="宋体" w:cs="宋体"/>
                <w:szCs w:val="21"/>
              </w:rPr>
              <w:t>30</w:t>
            </w:r>
          </w:p>
        </w:tc>
        <w:tc>
          <w:tcPr>
            <w:tcW w:w="4972" w:type="dxa"/>
            <w:gridSpan w:val="3"/>
          </w:tcPr>
          <w:p w:rsidR="00A23CDD" w:rsidRDefault="00A23CDD" w:rsidP="00A23CDD">
            <w:pPr>
              <w:jc w:val="left"/>
              <w:rPr>
                <w:rFonts w:ascii="宋体" w:eastAsia="宋体" w:hAnsi="宋体" w:cs="宋体"/>
                <w:szCs w:val="21"/>
              </w:rPr>
            </w:pPr>
            <w:r>
              <w:rPr>
                <w:rFonts w:ascii="宋体" w:eastAsia="宋体" w:hAnsi="宋体" w:cs="宋体" w:hint="eastAsia"/>
                <w:szCs w:val="21"/>
              </w:rPr>
              <w:t>投标人充分了解招标人对项目的要求，能合理预判项目实施过程中的挑战，重难点，提出的整体解决方案具有很好的可行性，针对性和可操作性；具体评分细则：有装车方案（</w:t>
            </w:r>
            <w:r w:rsidR="005D450F">
              <w:rPr>
                <w:rFonts w:ascii="宋体" w:eastAsia="宋体" w:hAnsi="宋体" w:cs="宋体"/>
                <w:szCs w:val="21"/>
              </w:rPr>
              <w:t>3</w:t>
            </w:r>
            <w:r>
              <w:rPr>
                <w:rFonts w:ascii="宋体" w:eastAsia="宋体" w:hAnsi="宋体" w:cs="宋体" w:hint="eastAsia"/>
                <w:szCs w:val="21"/>
              </w:rPr>
              <w:t>分）设备配置方案（</w:t>
            </w:r>
            <w:r w:rsidR="005D450F">
              <w:rPr>
                <w:rFonts w:ascii="宋体" w:eastAsia="宋体" w:hAnsi="宋体" w:cs="宋体"/>
                <w:szCs w:val="21"/>
              </w:rPr>
              <w:t>4</w:t>
            </w:r>
            <w:r>
              <w:rPr>
                <w:rFonts w:ascii="宋体" w:eastAsia="宋体" w:hAnsi="宋体" w:cs="宋体" w:hint="eastAsia"/>
                <w:szCs w:val="21"/>
              </w:rPr>
              <w:t>分）处置技术方案（</w:t>
            </w:r>
            <w:r w:rsidR="005D450F">
              <w:rPr>
                <w:rFonts w:ascii="宋体" w:eastAsia="宋体" w:hAnsi="宋体" w:cs="宋体"/>
                <w:szCs w:val="21"/>
              </w:rPr>
              <w:t>5</w:t>
            </w:r>
            <w:r>
              <w:rPr>
                <w:rFonts w:ascii="宋体" w:eastAsia="宋体" w:hAnsi="宋体" w:cs="宋体" w:hint="eastAsia"/>
                <w:szCs w:val="21"/>
              </w:rPr>
              <w:t>分）废物最终处理方案（</w:t>
            </w:r>
            <w:r w:rsidR="005D450F">
              <w:rPr>
                <w:rFonts w:ascii="宋体" w:eastAsia="宋体" w:hAnsi="宋体" w:cs="宋体"/>
                <w:szCs w:val="21"/>
              </w:rPr>
              <w:t>5</w:t>
            </w:r>
            <w:r>
              <w:rPr>
                <w:rFonts w:ascii="宋体" w:eastAsia="宋体" w:hAnsi="宋体" w:cs="宋体" w:hint="eastAsia"/>
                <w:szCs w:val="21"/>
              </w:rPr>
              <w:t>分）质量保证措施（3分）项目进度计划（</w:t>
            </w:r>
            <w:r w:rsidR="005D450F">
              <w:rPr>
                <w:rFonts w:ascii="宋体" w:eastAsia="宋体" w:hAnsi="宋体" w:cs="宋体"/>
                <w:szCs w:val="21"/>
              </w:rPr>
              <w:t>5</w:t>
            </w:r>
            <w:r>
              <w:rPr>
                <w:rFonts w:ascii="宋体" w:eastAsia="宋体" w:hAnsi="宋体" w:cs="宋体" w:hint="eastAsia"/>
                <w:szCs w:val="21"/>
              </w:rPr>
              <w:t>分）现场施工方案（</w:t>
            </w:r>
            <w:r w:rsidR="005D450F">
              <w:rPr>
                <w:rFonts w:ascii="宋体" w:eastAsia="宋体" w:hAnsi="宋体" w:cs="宋体"/>
                <w:szCs w:val="21"/>
              </w:rPr>
              <w:t>5</w:t>
            </w:r>
            <w:r>
              <w:rPr>
                <w:rFonts w:ascii="宋体" w:eastAsia="宋体" w:hAnsi="宋体" w:cs="宋体" w:hint="eastAsia"/>
                <w:szCs w:val="21"/>
              </w:rPr>
              <w:t>分），根据以上方案的提供情况酌情给分，其他与项目有关的方案也可酌情给分</w:t>
            </w:r>
          </w:p>
        </w:tc>
      </w:tr>
      <w:tr w:rsidR="00A23CDD" w:rsidTr="00A23CDD">
        <w:tc>
          <w:tcPr>
            <w:tcW w:w="1174" w:type="dxa"/>
          </w:tcPr>
          <w:p w:rsidR="00A23CDD" w:rsidRDefault="00A23CDD" w:rsidP="00A23CDD">
            <w:pPr>
              <w:jc w:val="left"/>
              <w:rPr>
                <w:rFonts w:ascii="宋体" w:eastAsia="宋体" w:hAnsi="宋体" w:cs="宋体"/>
                <w:szCs w:val="21"/>
              </w:rPr>
            </w:pPr>
            <w:r>
              <w:rPr>
                <w:rFonts w:ascii="宋体" w:eastAsia="宋体" w:hAnsi="宋体" w:cs="宋体" w:hint="eastAsia"/>
                <w:szCs w:val="21"/>
              </w:rPr>
              <w:t>项目实施人员经验和素质</w:t>
            </w:r>
          </w:p>
        </w:tc>
        <w:tc>
          <w:tcPr>
            <w:tcW w:w="1324" w:type="dxa"/>
            <w:gridSpan w:val="2"/>
          </w:tcPr>
          <w:p w:rsidR="00A23CDD" w:rsidRDefault="00A23CDD" w:rsidP="00A23CDD">
            <w:pPr>
              <w:jc w:val="left"/>
              <w:rPr>
                <w:rFonts w:ascii="宋体" w:eastAsia="宋体" w:hAnsi="宋体" w:cs="宋体"/>
                <w:szCs w:val="21"/>
              </w:rPr>
            </w:pPr>
            <w:r>
              <w:rPr>
                <w:rFonts w:ascii="宋体" w:eastAsia="宋体" w:hAnsi="宋体" w:cs="宋体" w:hint="eastAsia"/>
                <w:szCs w:val="21"/>
              </w:rPr>
              <w:t>根据项目实施人员是否满足项目实施的经验和素质要求评分</w:t>
            </w:r>
          </w:p>
        </w:tc>
        <w:tc>
          <w:tcPr>
            <w:tcW w:w="826" w:type="dxa"/>
          </w:tcPr>
          <w:p w:rsidR="00A23CDD" w:rsidRDefault="00A23CDD" w:rsidP="00A23CDD">
            <w:pPr>
              <w:jc w:val="left"/>
              <w:rPr>
                <w:rFonts w:ascii="宋体" w:eastAsia="宋体" w:hAnsi="宋体" w:cs="宋体"/>
                <w:szCs w:val="21"/>
              </w:rPr>
            </w:pPr>
            <w:r>
              <w:rPr>
                <w:rFonts w:ascii="宋体" w:eastAsia="宋体" w:hAnsi="宋体" w:cs="宋体" w:hint="eastAsia"/>
                <w:szCs w:val="21"/>
              </w:rPr>
              <w:t>10</w:t>
            </w:r>
          </w:p>
        </w:tc>
        <w:tc>
          <w:tcPr>
            <w:tcW w:w="4972" w:type="dxa"/>
            <w:gridSpan w:val="3"/>
          </w:tcPr>
          <w:p w:rsidR="00A23CDD" w:rsidRDefault="00A23CDD" w:rsidP="00A23CDD">
            <w:pPr>
              <w:jc w:val="left"/>
              <w:rPr>
                <w:rFonts w:ascii="宋体" w:eastAsia="宋体" w:hAnsi="宋体" w:cs="宋体"/>
                <w:szCs w:val="21"/>
              </w:rPr>
            </w:pPr>
            <w:bookmarkStart w:id="10" w:name="_GoBack"/>
            <w:r>
              <w:rPr>
                <w:rFonts w:ascii="宋体" w:eastAsia="宋体" w:hAnsi="宋体" w:cs="宋体" w:hint="eastAsia"/>
                <w:kern w:val="0"/>
                <w:szCs w:val="21"/>
              </w:rPr>
              <w:t>凡配备</w:t>
            </w:r>
            <w:r>
              <w:rPr>
                <w:rFonts w:ascii="宋体" w:eastAsia="宋体" w:hAnsi="宋体" w:cs="宋体" w:hint="eastAsia"/>
                <w:color w:val="000000"/>
                <w:kern w:val="0"/>
                <w:szCs w:val="21"/>
              </w:rPr>
              <w:t>从事项目经验3年以上</w:t>
            </w:r>
            <w:r>
              <w:rPr>
                <w:rFonts w:ascii="宋体" w:eastAsia="宋体" w:hAnsi="宋体" w:cs="宋体" w:hint="eastAsia"/>
                <w:kern w:val="0"/>
                <w:szCs w:val="21"/>
              </w:rPr>
              <w:t>项目经理人</w:t>
            </w:r>
            <w:r>
              <w:rPr>
                <w:rFonts w:ascii="宋体" w:eastAsia="宋体" w:hAnsi="宋体" w:cs="宋体" w:hint="eastAsia"/>
                <w:color w:val="000000"/>
                <w:kern w:val="0"/>
                <w:szCs w:val="21"/>
              </w:rPr>
              <w:t>得基础</w:t>
            </w:r>
            <w:bookmarkEnd w:id="10"/>
            <w:r>
              <w:rPr>
                <w:rFonts w:ascii="宋体" w:eastAsia="宋体" w:hAnsi="宋体" w:cs="宋体" w:hint="eastAsia"/>
                <w:color w:val="000000"/>
                <w:kern w:val="0"/>
                <w:szCs w:val="21"/>
              </w:rPr>
              <w:t>分5分</w:t>
            </w:r>
            <w:r>
              <w:rPr>
                <w:rFonts w:ascii="宋体" w:eastAsia="宋体" w:hAnsi="宋体" w:cs="宋体" w:hint="eastAsia"/>
                <w:kern w:val="0"/>
                <w:szCs w:val="21"/>
              </w:rPr>
              <w:t>，凡配备生产负责人具有资质证的得基本分1分，凡配备工程师的得基本分1分；具有高级职称及以上的加2分，中级职称的加1分，中级职称（不含中级职称）以下的不加分，本项满分10分。以上人员均需提供资质证明材料，不能提供资质证明的视为不具有资质。</w:t>
            </w:r>
          </w:p>
        </w:tc>
      </w:tr>
      <w:tr w:rsidR="00A23CDD" w:rsidTr="00A23CDD">
        <w:tc>
          <w:tcPr>
            <w:tcW w:w="1174" w:type="dxa"/>
          </w:tcPr>
          <w:p w:rsidR="00A23CDD" w:rsidRDefault="00A23CDD" w:rsidP="00A23CDD">
            <w:pPr>
              <w:jc w:val="left"/>
              <w:rPr>
                <w:rFonts w:ascii="宋体" w:eastAsia="宋体" w:hAnsi="宋体" w:cs="宋体"/>
                <w:szCs w:val="21"/>
              </w:rPr>
            </w:pPr>
            <w:r>
              <w:rPr>
                <w:rFonts w:ascii="宋体" w:eastAsia="宋体" w:hAnsi="宋体" w:cs="宋体" w:hint="eastAsia"/>
                <w:szCs w:val="21"/>
              </w:rPr>
              <w:t>运输解决方案</w:t>
            </w:r>
          </w:p>
        </w:tc>
        <w:tc>
          <w:tcPr>
            <w:tcW w:w="1324" w:type="dxa"/>
            <w:gridSpan w:val="2"/>
          </w:tcPr>
          <w:p w:rsidR="00A23CDD" w:rsidRDefault="00A23CDD" w:rsidP="00A23CDD">
            <w:pPr>
              <w:jc w:val="left"/>
              <w:rPr>
                <w:rFonts w:ascii="宋体" w:eastAsia="宋体" w:hAnsi="宋体" w:cs="宋体"/>
                <w:szCs w:val="21"/>
              </w:rPr>
            </w:pPr>
            <w:r>
              <w:rPr>
                <w:rFonts w:ascii="宋体" w:eastAsia="宋体" w:hAnsi="宋体" w:cs="宋体" w:hint="eastAsia"/>
                <w:szCs w:val="21"/>
              </w:rPr>
              <w:t>根据投标人提供的运输解决方案评分</w:t>
            </w:r>
          </w:p>
        </w:tc>
        <w:tc>
          <w:tcPr>
            <w:tcW w:w="826" w:type="dxa"/>
          </w:tcPr>
          <w:p w:rsidR="00A23CDD" w:rsidRDefault="00A23CDD" w:rsidP="00A23CDD">
            <w:pPr>
              <w:jc w:val="left"/>
              <w:rPr>
                <w:rFonts w:ascii="宋体" w:eastAsia="宋体" w:hAnsi="宋体" w:cs="宋体"/>
                <w:szCs w:val="21"/>
              </w:rPr>
            </w:pPr>
            <w:r>
              <w:rPr>
                <w:rFonts w:ascii="宋体" w:eastAsia="宋体" w:hAnsi="宋体" w:cs="宋体" w:hint="eastAsia"/>
                <w:szCs w:val="21"/>
              </w:rPr>
              <w:t>10</w:t>
            </w:r>
          </w:p>
        </w:tc>
        <w:tc>
          <w:tcPr>
            <w:tcW w:w="4972" w:type="dxa"/>
            <w:gridSpan w:val="3"/>
          </w:tcPr>
          <w:p w:rsidR="00A23CDD" w:rsidRDefault="00A23CDD" w:rsidP="00A23CDD">
            <w:pPr>
              <w:jc w:val="left"/>
              <w:rPr>
                <w:rFonts w:ascii="宋体" w:eastAsia="宋体" w:hAnsi="宋体" w:cs="宋体"/>
                <w:szCs w:val="21"/>
              </w:rPr>
            </w:pPr>
            <w:r>
              <w:rPr>
                <w:rFonts w:ascii="宋体" w:eastAsia="宋体" w:hAnsi="宋体" w:cs="宋体" w:hint="eastAsia"/>
                <w:szCs w:val="21"/>
              </w:rPr>
              <w:t>投标人有符合资质的运输能力或有运输资质的合作企业得</w:t>
            </w:r>
            <w:r w:rsidR="00E247C3">
              <w:rPr>
                <w:rFonts w:ascii="宋体" w:eastAsia="宋体" w:hAnsi="宋体" w:cs="宋体" w:hint="eastAsia"/>
                <w:szCs w:val="21"/>
              </w:rPr>
              <w:t>（</w:t>
            </w:r>
            <w:r w:rsidR="00E247C3">
              <w:rPr>
                <w:rFonts w:ascii="宋体" w:eastAsia="宋体" w:hAnsi="宋体" w:cs="宋体"/>
                <w:szCs w:val="21"/>
              </w:rPr>
              <w:t>3</w:t>
            </w:r>
            <w:r w:rsidR="00E247C3">
              <w:rPr>
                <w:rFonts w:ascii="宋体" w:eastAsia="宋体" w:hAnsi="宋体" w:cs="宋体" w:hint="eastAsia"/>
                <w:szCs w:val="21"/>
              </w:rPr>
              <w:t>分）</w:t>
            </w:r>
            <w:r>
              <w:rPr>
                <w:rFonts w:ascii="宋体" w:eastAsia="宋体" w:hAnsi="宋体" w:cs="宋体" w:hint="eastAsia"/>
                <w:szCs w:val="21"/>
              </w:rPr>
              <w:t>（需提供资质证明或委托合同证明，不能提供的不得分），投标人承诺自行承担运输中事故责任的得</w:t>
            </w:r>
            <w:r w:rsidR="00E247C3">
              <w:rPr>
                <w:rFonts w:ascii="宋体" w:eastAsia="宋体" w:hAnsi="宋体" w:cs="宋体" w:hint="eastAsia"/>
                <w:szCs w:val="21"/>
              </w:rPr>
              <w:t>（</w:t>
            </w:r>
            <w:r w:rsidR="00E247C3">
              <w:rPr>
                <w:rFonts w:ascii="宋体" w:eastAsia="宋体" w:hAnsi="宋体" w:cs="宋体"/>
                <w:szCs w:val="21"/>
              </w:rPr>
              <w:t>3</w:t>
            </w:r>
            <w:r w:rsidR="00E247C3">
              <w:rPr>
                <w:rFonts w:ascii="宋体" w:eastAsia="宋体" w:hAnsi="宋体" w:cs="宋体" w:hint="eastAsia"/>
                <w:szCs w:val="21"/>
              </w:rPr>
              <w:t>分）</w:t>
            </w:r>
            <w:r>
              <w:rPr>
                <w:rFonts w:ascii="宋体" w:eastAsia="宋体" w:hAnsi="宋体" w:cs="宋体" w:hint="eastAsia"/>
                <w:szCs w:val="21"/>
              </w:rPr>
              <w:t>，有驾驶员职责（1分）、车辆运输规定（1分）、装卸规定（1分）、运输事故防范办法（1分），根据以上方案的提供情况酌情给分，其他与项目有关的方案也可酌情给分</w:t>
            </w:r>
          </w:p>
        </w:tc>
      </w:tr>
      <w:tr w:rsidR="00A23CDD" w:rsidTr="00A23CDD">
        <w:tc>
          <w:tcPr>
            <w:tcW w:w="1174" w:type="dxa"/>
          </w:tcPr>
          <w:p w:rsidR="00A23CDD" w:rsidRDefault="00A23CDD" w:rsidP="00A23CDD">
            <w:pPr>
              <w:jc w:val="left"/>
              <w:rPr>
                <w:rFonts w:ascii="宋体" w:eastAsia="宋体" w:hAnsi="宋体" w:cs="宋体"/>
                <w:szCs w:val="21"/>
              </w:rPr>
            </w:pPr>
            <w:r>
              <w:rPr>
                <w:rFonts w:ascii="宋体" w:eastAsia="宋体" w:hAnsi="宋体" w:cs="宋体" w:hint="eastAsia"/>
                <w:szCs w:val="21"/>
              </w:rPr>
              <w:t>项目安全措施和防护预案</w:t>
            </w:r>
          </w:p>
        </w:tc>
        <w:tc>
          <w:tcPr>
            <w:tcW w:w="1324" w:type="dxa"/>
            <w:gridSpan w:val="2"/>
          </w:tcPr>
          <w:p w:rsidR="00A23CDD" w:rsidRDefault="00A23CDD" w:rsidP="00A23CDD">
            <w:pPr>
              <w:jc w:val="left"/>
              <w:rPr>
                <w:rFonts w:ascii="宋体" w:eastAsia="宋体" w:hAnsi="宋体" w:cs="宋体"/>
                <w:szCs w:val="21"/>
              </w:rPr>
            </w:pPr>
            <w:r>
              <w:rPr>
                <w:rFonts w:ascii="宋体" w:eastAsia="宋体" w:hAnsi="宋体" w:cs="宋体" w:hint="eastAsia"/>
                <w:szCs w:val="21"/>
              </w:rPr>
              <w:t>根据投标人提供的项目安全措施和防护预案评分</w:t>
            </w:r>
          </w:p>
        </w:tc>
        <w:tc>
          <w:tcPr>
            <w:tcW w:w="826" w:type="dxa"/>
          </w:tcPr>
          <w:p w:rsidR="00A23CDD" w:rsidRDefault="00A23CDD" w:rsidP="00A23CDD">
            <w:pPr>
              <w:jc w:val="left"/>
              <w:rPr>
                <w:rFonts w:ascii="宋体" w:eastAsia="宋体" w:hAnsi="宋体" w:cs="宋体"/>
                <w:szCs w:val="21"/>
              </w:rPr>
            </w:pPr>
            <w:r>
              <w:rPr>
                <w:rFonts w:ascii="宋体" w:eastAsia="宋体" w:hAnsi="宋体" w:cs="宋体" w:hint="eastAsia"/>
                <w:szCs w:val="21"/>
              </w:rPr>
              <w:t>5</w:t>
            </w:r>
          </w:p>
        </w:tc>
        <w:tc>
          <w:tcPr>
            <w:tcW w:w="4972" w:type="dxa"/>
            <w:gridSpan w:val="3"/>
          </w:tcPr>
          <w:p w:rsidR="00A23CDD" w:rsidRDefault="00A23CDD" w:rsidP="00A23CDD">
            <w:pPr>
              <w:jc w:val="left"/>
              <w:rPr>
                <w:rFonts w:ascii="宋体" w:eastAsia="宋体" w:hAnsi="宋体" w:cs="宋体"/>
                <w:szCs w:val="21"/>
              </w:rPr>
            </w:pPr>
            <w:r>
              <w:rPr>
                <w:rFonts w:ascii="宋体" w:eastAsia="宋体" w:hAnsi="宋体" w:cs="宋体" w:hint="eastAsia"/>
                <w:szCs w:val="21"/>
              </w:rPr>
              <w:t>有项目安全措施（2分），有主要危害风险源识别及消减措施（2分），有现场应急措施（1分），据以上方案的提供情况酌情给分，其他与项目有关的安全措施和预案也可酌情给分</w:t>
            </w:r>
          </w:p>
        </w:tc>
      </w:tr>
    </w:tbl>
    <w:p w:rsidR="005A4B6C" w:rsidRDefault="00FA6A3E">
      <w:pPr>
        <w:spacing w:line="400" w:lineRule="exact"/>
        <w:rPr>
          <w:rFonts w:ascii="宋体" w:eastAsia="宋体" w:hAnsi="宋体"/>
          <w:b/>
          <w:sz w:val="24"/>
        </w:rPr>
      </w:pPr>
      <w:r>
        <w:rPr>
          <w:rFonts w:ascii="宋体" w:eastAsia="宋体" w:hAnsi="宋体" w:hint="eastAsia"/>
          <w:b/>
          <w:sz w:val="24"/>
        </w:rPr>
        <w:t>九、定标</w:t>
      </w:r>
    </w:p>
    <w:p w:rsidR="005A4B6C" w:rsidRDefault="00FA6A3E">
      <w:pPr>
        <w:spacing w:line="440" w:lineRule="exact"/>
        <w:ind w:firstLineChars="150" w:firstLine="360"/>
        <w:rPr>
          <w:rFonts w:ascii="宋体" w:hAnsi="宋体"/>
          <w:sz w:val="24"/>
        </w:rPr>
      </w:pPr>
      <w:r>
        <w:rPr>
          <w:rFonts w:ascii="宋体" w:eastAsia="宋体" w:hAnsi="宋体"/>
          <w:sz w:val="24"/>
        </w:rPr>
        <w:t>综合评分第一的</w:t>
      </w:r>
      <w:r>
        <w:rPr>
          <w:rFonts w:ascii="宋体" w:eastAsia="宋体" w:hAnsi="宋体" w:hint="eastAsia"/>
          <w:sz w:val="24"/>
        </w:rPr>
        <w:t>投标人</w:t>
      </w:r>
      <w:r>
        <w:rPr>
          <w:rFonts w:ascii="宋体" w:eastAsia="宋体" w:hAnsi="宋体"/>
          <w:sz w:val="24"/>
        </w:rPr>
        <w:t>为中标</w:t>
      </w:r>
      <w:r>
        <w:rPr>
          <w:rFonts w:ascii="宋体" w:eastAsia="宋体" w:hAnsi="宋体" w:hint="eastAsia"/>
          <w:sz w:val="24"/>
        </w:rPr>
        <w:t>人，</w:t>
      </w:r>
      <w:r>
        <w:rPr>
          <w:rFonts w:ascii="宋体" w:hAnsi="宋体" w:hint="eastAsia"/>
          <w:sz w:val="24"/>
        </w:rPr>
        <w:t>当排名第一的中标候选人放弃中标、因不可抗力提出不能履行合同或者未通过中</w:t>
      </w:r>
      <w:r>
        <w:rPr>
          <w:rFonts w:ascii="宋体" w:hAnsi="宋体"/>
          <w:sz w:val="24"/>
        </w:rPr>
        <w:t>标</w:t>
      </w:r>
      <w:r>
        <w:rPr>
          <w:rFonts w:ascii="宋体" w:hAnsi="宋体" w:hint="eastAsia"/>
          <w:sz w:val="24"/>
        </w:rPr>
        <w:t>公</w:t>
      </w:r>
      <w:r>
        <w:rPr>
          <w:rFonts w:ascii="宋体" w:hAnsi="宋体"/>
          <w:sz w:val="24"/>
        </w:rPr>
        <w:t>示</w:t>
      </w:r>
      <w:r>
        <w:rPr>
          <w:rFonts w:ascii="宋体" w:hAnsi="宋体" w:hint="eastAsia"/>
          <w:sz w:val="24"/>
        </w:rPr>
        <w:t>的，招标人可以确定排名第二的中标候选人为中标人，并以此顺延。</w:t>
      </w:r>
    </w:p>
    <w:p w:rsidR="00635DF7" w:rsidRPr="00635DF7" w:rsidRDefault="00635DF7" w:rsidP="00635DF7">
      <w:pPr>
        <w:spacing w:line="440" w:lineRule="exact"/>
        <w:ind w:firstLineChars="150" w:firstLine="360"/>
        <w:rPr>
          <w:rFonts w:ascii="宋体" w:eastAsia="宋体" w:hAnsi="宋体"/>
          <w:sz w:val="24"/>
        </w:rPr>
      </w:pPr>
      <w:r w:rsidRPr="00635DF7">
        <w:rPr>
          <w:rFonts w:ascii="宋体" w:eastAsia="宋体" w:hAnsi="宋体" w:hint="eastAsia"/>
          <w:sz w:val="24"/>
        </w:rPr>
        <w:t>二次重新招标仍然不足三家的，按照《扬州市职业大学采购管理办法》，评审小组在排除招标文件没有不合理条款、程序符合规定的，可以按原方法进行评审；若只一家响应招标要求投标的，可以与之进行谈判，确定中标单位。</w:t>
      </w:r>
    </w:p>
    <w:p w:rsidR="00635DF7" w:rsidRPr="00635DF7" w:rsidRDefault="00635DF7" w:rsidP="00635DF7">
      <w:pPr>
        <w:pStyle w:val="a0"/>
      </w:pPr>
    </w:p>
    <w:p w:rsidR="005A4B6C" w:rsidRDefault="00FA6A3E">
      <w:pPr>
        <w:spacing w:line="440" w:lineRule="exact"/>
        <w:rPr>
          <w:rFonts w:ascii="宋体"/>
          <w:b/>
          <w:color w:val="000000"/>
          <w:szCs w:val="21"/>
        </w:rPr>
      </w:pPr>
      <w:r>
        <w:rPr>
          <w:rFonts w:ascii="宋体" w:hAnsi="宋体" w:hint="eastAsia"/>
          <w:b/>
          <w:color w:val="000000"/>
          <w:szCs w:val="21"/>
        </w:rPr>
        <w:lastRenderedPageBreak/>
        <w:t>十、合同订立</w:t>
      </w:r>
    </w:p>
    <w:p w:rsidR="005A4B6C" w:rsidRDefault="00FA6A3E">
      <w:pPr>
        <w:spacing w:line="440" w:lineRule="exact"/>
        <w:ind w:firstLineChars="200" w:firstLine="480"/>
        <w:rPr>
          <w:rFonts w:ascii="宋体" w:eastAsia="宋体" w:hAnsi="宋体" w:cs="宋体"/>
          <w:sz w:val="24"/>
        </w:rPr>
      </w:pPr>
      <w:r>
        <w:rPr>
          <w:rFonts w:ascii="宋体" w:eastAsia="宋体" w:hAnsi="宋体" w:cs="宋体" w:hint="eastAsia"/>
          <w:sz w:val="24"/>
        </w:rPr>
        <w:t>中标方在中标公布</w:t>
      </w:r>
      <w:r w:rsidR="00812AAD">
        <w:rPr>
          <w:rFonts w:ascii="宋体" w:eastAsia="宋体" w:hAnsi="宋体" w:cs="宋体"/>
          <w:sz w:val="24"/>
        </w:rPr>
        <w:t>2</w:t>
      </w:r>
      <w:r>
        <w:rPr>
          <w:rFonts w:ascii="宋体" w:eastAsia="宋体" w:hAnsi="宋体" w:cs="宋体" w:hint="eastAsia"/>
          <w:sz w:val="24"/>
        </w:rPr>
        <w:t>个工作日内与学校商讨并签合同。</w:t>
      </w:r>
    </w:p>
    <w:p w:rsidR="005A4B6C" w:rsidRDefault="00FA6A3E">
      <w:pPr>
        <w:spacing w:line="400" w:lineRule="exact"/>
        <w:rPr>
          <w:rFonts w:ascii="宋体" w:eastAsia="宋体" w:hAnsi="宋体"/>
          <w:b/>
          <w:sz w:val="24"/>
        </w:rPr>
      </w:pPr>
      <w:r>
        <w:rPr>
          <w:rFonts w:ascii="宋体" w:eastAsia="宋体" w:hAnsi="宋体" w:hint="eastAsia"/>
          <w:b/>
          <w:sz w:val="24"/>
        </w:rPr>
        <w:t>十一、投标和开标信息：</w:t>
      </w:r>
    </w:p>
    <w:p w:rsidR="005A4B6C" w:rsidRDefault="00FA6A3E">
      <w:pPr>
        <w:spacing w:line="400" w:lineRule="exact"/>
        <w:ind w:firstLineChars="250" w:firstLine="600"/>
        <w:rPr>
          <w:rFonts w:ascii="宋体" w:eastAsia="宋体" w:hAnsi="宋体"/>
          <w:sz w:val="24"/>
        </w:rPr>
      </w:pPr>
      <w:r>
        <w:rPr>
          <w:rFonts w:ascii="宋体" w:eastAsia="宋体" w:hAnsi="宋体" w:hint="eastAsia"/>
          <w:sz w:val="24"/>
        </w:rPr>
        <w:t>投标时间及地点： 2022年</w:t>
      </w:r>
      <w:r w:rsidR="00635DF7">
        <w:rPr>
          <w:rFonts w:ascii="宋体" w:eastAsia="宋体" w:hAnsi="宋体" w:hint="eastAsia"/>
          <w:sz w:val="24"/>
        </w:rPr>
        <w:t>12</w:t>
      </w:r>
      <w:r>
        <w:rPr>
          <w:rFonts w:ascii="宋体" w:eastAsia="宋体" w:hAnsi="宋体" w:hint="eastAsia"/>
          <w:sz w:val="24"/>
        </w:rPr>
        <w:t>月</w:t>
      </w:r>
      <w:r w:rsidR="00635DF7">
        <w:rPr>
          <w:rFonts w:ascii="宋体" w:eastAsia="宋体" w:hAnsi="宋体" w:hint="eastAsia"/>
          <w:sz w:val="24"/>
        </w:rPr>
        <w:t>2</w:t>
      </w:r>
      <w:r>
        <w:rPr>
          <w:rFonts w:ascii="宋体" w:eastAsia="宋体" w:hAnsi="宋体" w:hint="eastAsia"/>
          <w:sz w:val="24"/>
        </w:rPr>
        <w:t>日</w:t>
      </w:r>
      <w:r w:rsidR="006F4739">
        <w:rPr>
          <w:rFonts w:ascii="宋体" w:eastAsia="宋体" w:hAnsi="宋体" w:hint="eastAsia"/>
          <w:sz w:val="24"/>
        </w:rPr>
        <w:t>9:30</w:t>
      </w:r>
      <w:r>
        <w:rPr>
          <w:rFonts w:ascii="宋体" w:eastAsia="宋体" w:hAnsi="宋体" w:hint="eastAsia"/>
          <w:sz w:val="24"/>
        </w:rPr>
        <w:t>前</w:t>
      </w:r>
      <w:r>
        <w:rPr>
          <w:rFonts w:ascii="宋体" w:eastAsia="宋体" w:hAnsi="宋体"/>
          <w:sz w:val="24"/>
        </w:rPr>
        <w:t>，将投标文件</w:t>
      </w:r>
      <w:r>
        <w:rPr>
          <w:rFonts w:ascii="宋体" w:eastAsia="宋体" w:hAnsi="宋体" w:hint="eastAsia"/>
          <w:sz w:val="24"/>
        </w:rPr>
        <w:t>（一式</w:t>
      </w:r>
      <w:r w:rsidR="003D5305">
        <w:rPr>
          <w:rFonts w:ascii="宋体" w:eastAsia="宋体" w:hAnsi="宋体" w:hint="eastAsia"/>
          <w:sz w:val="24"/>
        </w:rPr>
        <w:t>伍</w:t>
      </w:r>
      <w:r>
        <w:rPr>
          <w:rFonts w:ascii="宋体" w:eastAsia="宋体" w:hAnsi="宋体" w:hint="eastAsia"/>
          <w:sz w:val="24"/>
        </w:rPr>
        <w:t>份放入一个文件袋内，密封盖章）送达扬州市职业大学</w:t>
      </w:r>
      <w:r w:rsidR="003D5305">
        <w:rPr>
          <w:rFonts w:ascii="宋体" w:eastAsia="宋体" w:hAnsi="宋体" w:hint="eastAsia"/>
          <w:sz w:val="24"/>
        </w:rPr>
        <w:t>东门值班室</w:t>
      </w:r>
      <w:r>
        <w:rPr>
          <w:rFonts w:ascii="宋体" w:eastAsia="宋体" w:hAnsi="宋体" w:hint="eastAsia"/>
          <w:sz w:val="24"/>
        </w:rPr>
        <w:t>，逾期恕不受理</w:t>
      </w:r>
      <w:r>
        <w:rPr>
          <w:rFonts w:ascii="宋体" w:eastAsia="宋体" w:hAnsi="宋体"/>
          <w:sz w:val="24"/>
        </w:rPr>
        <w:t>。</w:t>
      </w:r>
    </w:p>
    <w:p w:rsidR="005A4B6C" w:rsidRDefault="00FA6A3E">
      <w:pPr>
        <w:spacing w:line="400" w:lineRule="exact"/>
        <w:ind w:firstLineChars="200" w:firstLine="480"/>
        <w:rPr>
          <w:rFonts w:ascii="宋体" w:eastAsia="宋体" w:hAnsi="宋体"/>
          <w:sz w:val="24"/>
        </w:rPr>
      </w:pPr>
      <w:r>
        <w:rPr>
          <w:rFonts w:ascii="宋体" w:eastAsia="宋体" w:hAnsi="宋体" w:hint="eastAsia"/>
          <w:sz w:val="24"/>
        </w:rPr>
        <w:t>开标时间：2022年</w:t>
      </w:r>
      <w:r w:rsidR="00635DF7">
        <w:rPr>
          <w:rFonts w:ascii="宋体" w:eastAsia="宋体" w:hAnsi="宋体" w:hint="eastAsia"/>
          <w:sz w:val="24"/>
        </w:rPr>
        <w:t>12</w:t>
      </w:r>
      <w:r>
        <w:rPr>
          <w:rFonts w:ascii="宋体" w:eastAsia="宋体" w:hAnsi="宋体" w:hint="eastAsia"/>
          <w:sz w:val="24"/>
        </w:rPr>
        <w:t>月</w:t>
      </w:r>
      <w:r w:rsidR="00635DF7">
        <w:rPr>
          <w:rFonts w:ascii="宋体" w:eastAsia="宋体" w:hAnsi="宋体" w:hint="eastAsia"/>
          <w:sz w:val="24"/>
        </w:rPr>
        <w:t>２</w:t>
      </w:r>
      <w:r>
        <w:rPr>
          <w:rFonts w:ascii="宋体" w:eastAsia="宋体" w:hAnsi="宋体" w:hint="eastAsia"/>
          <w:sz w:val="24"/>
        </w:rPr>
        <w:t>日上午</w:t>
      </w:r>
      <w:r w:rsidR="003D5305">
        <w:rPr>
          <w:rFonts w:ascii="宋体" w:eastAsia="宋体" w:hAnsi="宋体" w:hint="eastAsia"/>
          <w:sz w:val="24"/>
        </w:rPr>
        <w:t>9:30</w:t>
      </w:r>
      <w:r>
        <w:rPr>
          <w:rFonts w:ascii="宋体" w:eastAsia="宋体" w:hAnsi="宋体" w:hint="eastAsia"/>
          <w:sz w:val="24"/>
        </w:rPr>
        <w:t>开标。</w:t>
      </w:r>
    </w:p>
    <w:p w:rsidR="003D5305" w:rsidRPr="003D5305" w:rsidRDefault="003D5305" w:rsidP="003D5305">
      <w:pPr>
        <w:spacing w:line="400" w:lineRule="exact"/>
        <w:ind w:firstLineChars="200" w:firstLine="480"/>
        <w:rPr>
          <w:rFonts w:ascii="宋体" w:eastAsia="宋体" w:hAnsi="宋体"/>
          <w:sz w:val="24"/>
        </w:rPr>
      </w:pPr>
      <w:r w:rsidRPr="003D5305">
        <w:rPr>
          <w:rFonts w:ascii="宋体" w:eastAsia="宋体" w:hAnsi="宋体" w:hint="eastAsia"/>
          <w:sz w:val="24"/>
        </w:rPr>
        <w:t>按照学校疫情防控要求，投标人不能进入校园，开标会以腾讯会议形式进行。请投标人将投标文件送达扬州市职业大学东门值班室，投标人应安排两码均为绿码且48小时核酸检测阴性人员送达，并在东大门值班室签到，查看开标注意事项，安排人员参加腾讯会议。</w:t>
      </w:r>
    </w:p>
    <w:p w:rsidR="005A4B6C" w:rsidRDefault="00FA6A3E">
      <w:pPr>
        <w:spacing w:line="400" w:lineRule="exact"/>
        <w:rPr>
          <w:rFonts w:ascii="宋体" w:eastAsia="宋体" w:hAnsi="宋体"/>
          <w:b/>
          <w:sz w:val="24"/>
        </w:rPr>
      </w:pPr>
      <w:r>
        <w:rPr>
          <w:rFonts w:ascii="宋体" w:eastAsia="宋体" w:hAnsi="宋体" w:hint="eastAsia"/>
          <w:b/>
          <w:sz w:val="24"/>
        </w:rPr>
        <w:t>十二、联系人及电话</w:t>
      </w:r>
    </w:p>
    <w:p w:rsidR="005A4B6C" w:rsidRDefault="00FA6A3E">
      <w:pPr>
        <w:spacing w:line="400" w:lineRule="exact"/>
        <w:rPr>
          <w:rFonts w:ascii="宋体" w:eastAsia="宋体" w:hAnsi="宋体"/>
          <w:sz w:val="24"/>
        </w:rPr>
      </w:pPr>
      <w:r>
        <w:rPr>
          <w:rFonts w:ascii="宋体" w:eastAsia="宋体" w:hAnsi="宋体" w:hint="eastAsia"/>
          <w:sz w:val="24"/>
        </w:rPr>
        <w:t>商务联系人国资处孔老师电话：05</w:t>
      </w:r>
      <w:r>
        <w:rPr>
          <w:rFonts w:ascii="宋体" w:eastAsia="宋体" w:hAnsi="宋体"/>
          <w:sz w:val="24"/>
        </w:rPr>
        <w:t>14-87697</w:t>
      </w:r>
      <w:r w:rsidR="00F66AF3">
        <w:rPr>
          <w:rFonts w:ascii="宋体" w:eastAsia="宋体" w:hAnsi="宋体" w:hint="eastAsia"/>
          <w:sz w:val="24"/>
        </w:rPr>
        <w:t>823</w:t>
      </w:r>
    </w:p>
    <w:p w:rsidR="00F66AF3" w:rsidRDefault="00FA6A3E">
      <w:pPr>
        <w:spacing w:line="400" w:lineRule="exact"/>
        <w:rPr>
          <w:rFonts w:ascii="宋体" w:eastAsia="宋体" w:hAnsi="宋体" w:hint="eastAsia"/>
          <w:sz w:val="24"/>
        </w:rPr>
      </w:pPr>
      <w:r>
        <w:rPr>
          <w:rFonts w:ascii="宋体" w:eastAsia="宋体" w:hAnsi="宋体" w:hint="eastAsia"/>
          <w:sz w:val="24"/>
        </w:rPr>
        <w:t>技术联系人设备处赵老师</w:t>
      </w:r>
      <w:r>
        <w:rPr>
          <w:rFonts w:ascii="宋体" w:eastAsia="宋体" w:hAnsi="宋体"/>
          <w:sz w:val="24"/>
        </w:rPr>
        <w:t>电话：</w:t>
      </w:r>
      <w:r w:rsidR="00F66AF3">
        <w:rPr>
          <w:rFonts w:ascii="宋体" w:eastAsia="宋体" w:hAnsi="宋体" w:hint="eastAsia"/>
          <w:sz w:val="24"/>
        </w:rPr>
        <w:t>1377351555</w:t>
      </w:r>
    </w:p>
    <w:p w:rsidR="005A4B6C" w:rsidRDefault="00FA6A3E">
      <w:pPr>
        <w:spacing w:line="400" w:lineRule="exact"/>
        <w:rPr>
          <w:rFonts w:ascii="宋体" w:eastAsia="宋体" w:hAnsi="宋体"/>
          <w:sz w:val="24"/>
        </w:rPr>
      </w:pPr>
      <w:r>
        <w:rPr>
          <w:rStyle w:val="a8"/>
          <w:rFonts w:ascii="黑体" w:eastAsia="黑体" w:hAnsi="黑体" w:hint="eastAsia"/>
          <w:color w:val="333333"/>
          <w:shd w:val="clear" w:color="auto" w:fill="FFFFFF"/>
        </w:rPr>
        <w:t>对项目本身需求部分的询问、质疑请向设备处提出，并由技术联系人负责答复。</w:t>
      </w:r>
    </w:p>
    <w:p w:rsidR="005A4B6C" w:rsidRDefault="00FA6A3E">
      <w:pPr>
        <w:spacing w:line="360" w:lineRule="exact"/>
        <w:ind w:firstLineChars="200" w:firstLine="420"/>
        <w:jc w:val="right"/>
        <w:rPr>
          <w:rFonts w:ascii="宋体"/>
          <w:color w:val="000000"/>
          <w:szCs w:val="21"/>
        </w:rPr>
      </w:pPr>
      <w:r>
        <w:rPr>
          <w:rFonts w:ascii="宋体" w:hAnsi="宋体" w:hint="eastAsia"/>
          <w:color w:val="000000"/>
          <w:szCs w:val="21"/>
        </w:rPr>
        <w:t>扬州市职业大学国有资产管理处</w:t>
      </w:r>
    </w:p>
    <w:p w:rsidR="005A4B6C" w:rsidRDefault="00FA6A3E">
      <w:pPr>
        <w:spacing w:line="360" w:lineRule="exact"/>
        <w:ind w:firstLineChars="200" w:firstLine="420"/>
        <w:jc w:val="right"/>
        <w:rPr>
          <w:rFonts w:ascii="宋体"/>
          <w:color w:val="000000"/>
          <w:szCs w:val="21"/>
        </w:rPr>
      </w:pPr>
      <w:r>
        <w:rPr>
          <w:rFonts w:ascii="宋体" w:hAnsi="宋体" w:hint="eastAsia"/>
          <w:color w:val="000000"/>
          <w:szCs w:val="21"/>
        </w:rPr>
        <w:t>二〇二二年十一月</w:t>
      </w:r>
      <w:r w:rsidR="00635DF7">
        <w:rPr>
          <w:rFonts w:ascii="宋体" w:hAnsi="宋体" w:hint="eastAsia"/>
          <w:color w:val="000000"/>
          <w:szCs w:val="21"/>
        </w:rPr>
        <w:t>二</w:t>
      </w:r>
      <w:r w:rsidR="003D5305">
        <w:rPr>
          <w:rFonts w:ascii="宋体" w:hAnsi="宋体" w:hint="eastAsia"/>
          <w:color w:val="000000"/>
          <w:szCs w:val="21"/>
        </w:rPr>
        <w:t>十</w:t>
      </w:r>
      <w:r w:rsidR="00635DF7">
        <w:rPr>
          <w:rFonts w:ascii="宋体" w:hAnsi="宋体" w:hint="eastAsia"/>
          <w:color w:val="000000"/>
          <w:szCs w:val="21"/>
        </w:rPr>
        <w:t>一</w:t>
      </w:r>
      <w:r>
        <w:rPr>
          <w:rFonts w:ascii="宋体" w:hAnsi="宋体" w:hint="eastAsia"/>
          <w:color w:val="000000"/>
          <w:szCs w:val="21"/>
        </w:rPr>
        <w:t>日</w:t>
      </w:r>
    </w:p>
    <w:p w:rsidR="005A4B6C" w:rsidRDefault="005A4B6C">
      <w:pPr>
        <w:pStyle w:val="a0"/>
        <w:ind w:firstLine="0"/>
      </w:pPr>
    </w:p>
    <w:p w:rsidR="005A4B6C" w:rsidRDefault="005A4B6C"/>
    <w:p w:rsidR="005A4B6C" w:rsidRDefault="005A4B6C">
      <w:pPr>
        <w:pStyle w:val="a0"/>
      </w:pPr>
    </w:p>
    <w:p w:rsidR="005A4B6C" w:rsidRDefault="005A4B6C">
      <w:pPr>
        <w:pStyle w:val="a0"/>
      </w:pPr>
    </w:p>
    <w:p w:rsidR="005A4B6C" w:rsidRDefault="005A4B6C">
      <w:pPr>
        <w:pStyle w:val="a0"/>
        <w:ind w:firstLine="0"/>
      </w:pPr>
    </w:p>
    <w:sectPr w:rsidR="005A4B6C" w:rsidSect="00D94D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F68" w:rsidRDefault="00D26F68" w:rsidP="00CD2A33">
      <w:r>
        <w:separator/>
      </w:r>
    </w:p>
  </w:endnote>
  <w:endnote w:type="continuationSeparator" w:id="1">
    <w:p w:rsidR="00D26F68" w:rsidRDefault="00D26F68" w:rsidP="00CD2A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F68" w:rsidRDefault="00D26F68" w:rsidP="00CD2A33">
      <w:r>
        <w:separator/>
      </w:r>
    </w:p>
  </w:footnote>
  <w:footnote w:type="continuationSeparator" w:id="1">
    <w:p w:rsidR="00D26F68" w:rsidRDefault="00D26F68" w:rsidP="00CD2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418BA8"/>
    <w:multiLevelType w:val="singleLevel"/>
    <w:tmpl w:val="B0418BA8"/>
    <w:lvl w:ilvl="0">
      <w:start w:val="1"/>
      <w:numFmt w:val="bullet"/>
      <w:lvlText w:val=""/>
      <w:lvlJc w:val="left"/>
      <w:pPr>
        <w:tabs>
          <w:tab w:val="num" w:pos="780"/>
        </w:tabs>
        <w:ind w:left="7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JlMzQzNTM0MjZlYWFjOTQ1NWI0N2IyZGFjMGVlNGUifQ=="/>
  </w:docVars>
  <w:rsids>
    <w:rsidRoot w:val="7BD02FDC"/>
    <w:rsid w:val="00014CF5"/>
    <w:rsid w:val="000E482F"/>
    <w:rsid w:val="001822CA"/>
    <w:rsid w:val="002A034D"/>
    <w:rsid w:val="00304623"/>
    <w:rsid w:val="00391109"/>
    <w:rsid w:val="003D5305"/>
    <w:rsid w:val="004A7D95"/>
    <w:rsid w:val="004D08CE"/>
    <w:rsid w:val="00577A1E"/>
    <w:rsid w:val="00577A47"/>
    <w:rsid w:val="005A4B6C"/>
    <w:rsid w:val="005D450F"/>
    <w:rsid w:val="00635DF7"/>
    <w:rsid w:val="0067356A"/>
    <w:rsid w:val="006F4739"/>
    <w:rsid w:val="00812AAD"/>
    <w:rsid w:val="008D043C"/>
    <w:rsid w:val="0090465B"/>
    <w:rsid w:val="00A024EC"/>
    <w:rsid w:val="00A23CDD"/>
    <w:rsid w:val="00A477E1"/>
    <w:rsid w:val="00B1448E"/>
    <w:rsid w:val="00BB244A"/>
    <w:rsid w:val="00CB5E4D"/>
    <w:rsid w:val="00CC788A"/>
    <w:rsid w:val="00CD2A33"/>
    <w:rsid w:val="00D26F68"/>
    <w:rsid w:val="00D276BD"/>
    <w:rsid w:val="00D94DD6"/>
    <w:rsid w:val="00E247C3"/>
    <w:rsid w:val="00F25024"/>
    <w:rsid w:val="00F66AF3"/>
    <w:rsid w:val="00F71829"/>
    <w:rsid w:val="00FA6A3E"/>
    <w:rsid w:val="56942611"/>
    <w:rsid w:val="5ED063AF"/>
    <w:rsid w:val="661213BE"/>
    <w:rsid w:val="670F6EC6"/>
    <w:rsid w:val="6B910B86"/>
    <w:rsid w:val="75E21CA9"/>
    <w:rsid w:val="7BD02FDC"/>
    <w:rsid w:val="7BD75E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Bullet 2" w:uiPriority="99"/>
    <w:lsdException w:name="Title" w:qFormat="1"/>
    <w:lsdException w:name="Default Paragraph Font" w:semiHidden="1" w:uiPriority="1" w:unhideWhenUsed="1"/>
    <w:lsdException w:name="Subtitle" w:qFormat="1"/>
    <w:lsdException w:name="Body Text First Indent"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94DD6"/>
    <w:pPr>
      <w:widowControl w:val="0"/>
      <w:jc w:val="both"/>
    </w:pPr>
    <w:rPr>
      <w:kern w:val="2"/>
      <w:sz w:val="21"/>
      <w:szCs w:val="24"/>
    </w:rPr>
  </w:style>
  <w:style w:type="paragraph" w:styleId="2">
    <w:name w:val="heading 2"/>
    <w:basedOn w:val="a"/>
    <w:next w:val="a"/>
    <w:qFormat/>
    <w:rsid w:val="00D94DD6"/>
    <w:pPr>
      <w:keepNext/>
      <w:keepLines/>
      <w:adjustRightInd w:val="0"/>
      <w:snapToGrid w:val="0"/>
      <w:outlineLvl w:val="1"/>
    </w:pPr>
    <w:rPr>
      <w:rFonts w:ascii="宋体" w:hAnsi="宋体"/>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qFormat/>
    <w:rsid w:val="00D94DD6"/>
    <w:pPr>
      <w:spacing w:line="360" w:lineRule="auto"/>
      <w:ind w:firstLine="420"/>
    </w:pPr>
    <w:rPr>
      <w:rFonts w:ascii="宋体" w:hAnsi="宋体"/>
      <w:sz w:val="24"/>
    </w:rPr>
  </w:style>
  <w:style w:type="paragraph" w:styleId="a4">
    <w:name w:val="footer"/>
    <w:basedOn w:val="a"/>
    <w:link w:val="Char"/>
    <w:qFormat/>
    <w:rsid w:val="00D94DD6"/>
    <w:pPr>
      <w:tabs>
        <w:tab w:val="center" w:pos="4153"/>
        <w:tab w:val="right" w:pos="8306"/>
      </w:tabs>
      <w:snapToGrid w:val="0"/>
      <w:jc w:val="left"/>
    </w:pPr>
    <w:rPr>
      <w:sz w:val="18"/>
      <w:szCs w:val="18"/>
    </w:rPr>
  </w:style>
  <w:style w:type="paragraph" w:styleId="a5">
    <w:name w:val="header"/>
    <w:basedOn w:val="a"/>
    <w:link w:val="Char0"/>
    <w:qFormat/>
    <w:rsid w:val="00D94DD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D94DD6"/>
    <w:pPr>
      <w:widowControl/>
      <w:jc w:val="left"/>
    </w:pPr>
    <w:rPr>
      <w:rFonts w:ascii="宋体" w:hAnsi="宋体" w:cs="宋体"/>
      <w:kern w:val="0"/>
      <w:sz w:val="24"/>
    </w:rPr>
  </w:style>
  <w:style w:type="table" w:styleId="a7">
    <w:name w:val="Table Grid"/>
    <w:basedOn w:val="a2"/>
    <w:qFormat/>
    <w:rsid w:val="00D94D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uiPriority w:val="22"/>
    <w:qFormat/>
    <w:rsid w:val="00D94DD6"/>
    <w:rPr>
      <w:b/>
      <w:bCs/>
    </w:rPr>
  </w:style>
  <w:style w:type="paragraph" w:customStyle="1" w:styleId="a9">
    <w:name w:val="表内文字"/>
    <w:basedOn w:val="a"/>
    <w:qFormat/>
    <w:rsid w:val="00D94DD6"/>
    <w:rPr>
      <w:rFonts w:ascii="仿宋_GB2312"/>
      <w:szCs w:val="21"/>
    </w:rPr>
  </w:style>
  <w:style w:type="character" w:customStyle="1" w:styleId="Char0">
    <w:name w:val="页眉 Char"/>
    <w:basedOn w:val="a1"/>
    <w:link w:val="a5"/>
    <w:qFormat/>
    <w:rsid w:val="00D94DD6"/>
    <w:rPr>
      <w:kern w:val="2"/>
      <w:sz w:val="18"/>
      <w:szCs w:val="18"/>
    </w:rPr>
  </w:style>
  <w:style w:type="character" w:customStyle="1" w:styleId="Char">
    <w:name w:val="页脚 Char"/>
    <w:basedOn w:val="a1"/>
    <w:link w:val="a4"/>
    <w:rsid w:val="00D94DD6"/>
    <w:rPr>
      <w:kern w:val="2"/>
      <w:sz w:val="18"/>
      <w:szCs w:val="18"/>
    </w:rPr>
  </w:style>
  <w:style w:type="paragraph" w:styleId="20">
    <w:name w:val="List Bullet 2"/>
    <w:basedOn w:val="a"/>
    <w:uiPriority w:val="99"/>
    <w:unhideWhenUsed/>
    <w:rsid w:val="00635DF7"/>
    <w:pPr>
      <w:tabs>
        <w:tab w:val="left" w:pos="780"/>
      </w:tabs>
      <w:ind w:left="780" w:hanging="360"/>
    </w:pPr>
    <w:rPr>
      <w:rFonts w:ascii="Times New Roman" w:eastAsia="宋体" w:hAnsi="Times New Roman" w:cs="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518</Words>
  <Characters>2953</Characters>
  <Application>Microsoft Office Word</Application>
  <DocSecurity>0</DocSecurity>
  <Lines>24</Lines>
  <Paragraphs>6</Paragraphs>
  <ScaleCrop>false</ScaleCrop>
  <Company>Microsoft</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ZZJ</dc:creator>
  <cp:lastModifiedBy>扬州市职业大学本级(填报)</cp:lastModifiedBy>
  <cp:revision>7</cp:revision>
  <cp:lastPrinted>2021-10-21T00:53:00Z</cp:lastPrinted>
  <dcterms:created xsi:type="dcterms:W3CDTF">2022-11-09T07:22:00Z</dcterms:created>
  <dcterms:modified xsi:type="dcterms:W3CDTF">2022-11-23T01:35:00Z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ECDC82321AD24BED9021ACC88356986D</vt:lpwstr>
  </property>
</Properties>
</file>