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E851C">
      <w:pPr>
        <w:jc w:val="righ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项目编号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：HGC2025027</w:t>
      </w:r>
    </w:p>
    <w:p w14:paraId="6CF0672F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扬州职业技术大学瘦西湖校区4#楼北集水坑新建、电缆井封堵项目询价单</w:t>
      </w:r>
    </w:p>
    <w:p w14:paraId="0EAEAED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（二次）</w:t>
      </w:r>
    </w:p>
    <w:p w14:paraId="1A7E0C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扬州职业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技术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大学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瘦西湖校区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生活区4#楼北新建集水坑及教学区开关站东侧电缆井封堵项目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，现对其项目进行询价。如贵单位有意参与,请于202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25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日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4"/>
          <w:rFonts w:hint="eastAsia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:00前将下述相关材料</w:t>
      </w:r>
      <w:r>
        <w:rPr>
          <w:rStyle w:val="4"/>
          <w:rFonts w:hint="eastAsia" w:asciiTheme="minorEastAsia" w:hAnsiTheme="minorEastAsia"/>
          <w:b w:val="0"/>
          <w:sz w:val="21"/>
          <w:szCs w:val="21"/>
          <w:lang w:val="en-US" w:eastAsia="zh-CN"/>
        </w:rPr>
        <w:t>打印盖章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扫描后发至邮箱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：houqin@yzpc.edu.cn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。</w:t>
      </w:r>
      <w:bookmarkStart w:id="0" w:name="_GoBack"/>
      <w:bookmarkEnd w:id="0"/>
    </w:p>
    <w:p w14:paraId="2DEF1EA4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询价内容：（自行踏勘现场）</w:t>
      </w:r>
    </w:p>
    <w:p w14:paraId="50D7BE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05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生活区4#楼北新建集水坑及教学区开关站东侧电缆井封堵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，最低价中标。</w:t>
      </w:r>
    </w:p>
    <w:p w14:paraId="2CE170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二、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施工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要求及内容：</w:t>
      </w:r>
    </w:p>
    <w:p w14:paraId="4BAFC1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1、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中标人</w:t>
      </w:r>
      <w:r>
        <w:rPr>
          <w:rFonts w:cs="Times New Roman" w:asciiTheme="minorEastAsia" w:hAnsiTheme="minorEastAsia" w:eastAsiaTheme="minorEastAsia"/>
          <w:sz w:val="21"/>
          <w:szCs w:val="21"/>
        </w:rPr>
        <w:t>须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根据</w:t>
      </w:r>
      <w:r>
        <w:rPr>
          <w:rFonts w:cs="Times New Roman" w:asciiTheme="minorEastAsia" w:hAnsiTheme="minorEastAsia" w:eastAsiaTheme="minorEastAsia"/>
          <w:sz w:val="21"/>
          <w:szCs w:val="21"/>
        </w:rPr>
        <w:t>采购人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要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求完成项目施工；</w:t>
      </w:r>
    </w:p>
    <w:p w14:paraId="73D9DE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2、项目内容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cs="Times New Roman" w:asciiTheme="minorEastAsia" w:hAnsiTheme="minorEastAsia"/>
          <w:spacing w:val="-1"/>
          <w:sz w:val="21"/>
          <w:szCs w:val="21"/>
          <w:lang w:val="en-US" w:eastAsia="zh-CN"/>
        </w:rPr>
        <w:t>集水坑1座及配套PE管路30米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eastAsia="zh-CN"/>
        </w:rPr>
        <w:t>，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电缆通道封堵</w:t>
      </w:r>
      <w:r>
        <w:rPr>
          <w:rFonts w:hint="eastAsia" w:cs="Times New Roman" w:asciiTheme="minorEastAsia" w:hAnsiTheme="minorEastAsia"/>
          <w:spacing w:val="-1"/>
          <w:sz w:val="21"/>
          <w:szCs w:val="21"/>
          <w:lang w:val="en-US" w:eastAsia="zh-CN"/>
        </w:rPr>
        <w:t>2处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；</w:t>
      </w:r>
    </w:p>
    <w:p w14:paraId="171619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11" w:firstLineChars="196"/>
        <w:textAlignment w:val="auto"/>
        <w:rPr>
          <w:rFonts w:cs="仿宋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3</w:t>
      </w:r>
      <w:r>
        <w:rPr>
          <w:rFonts w:cs="Times New Roman" w:asciiTheme="minorEastAsia" w:hAnsiTheme="minorEastAsia" w:eastAsiaTheme="minorEastAsia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所有安全事项由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</w:rPr>
        <w:t>中标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单位负全责，垃圾运出校园自行处理；</w:t>
      </w:r>
    </w:p>
    <w:p w14:paraId="31AD41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Fonts w:hint="eastAsia" w:cs="宋体" w:eastAsiaTheme="minorEastAsia"/>
          <w:bCs/>
          <w:smallCaps/>
          <w:spacing w:val="-1"/>
          <w:lang w:eastAsia="zh-CN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4</w:t>
      </w:r>
      <w:r>
        <w:rPr>
          <w:rStyle w:val="4"/>
          <w:rFonts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</w:p>
    <w:p w14:paraId="0F4C1E0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、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提交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本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询价单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的同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时，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另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须提供本人身份证及公司营业执照复印件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eastAsia="zh-CN"/>
        </w:rPr>
        <w:t>（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加盖公章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eastAsia="zh-CN"/>
        </w:rPr>
        <w:t>）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的扫描件。</w:t>
      </w:r>
    </w:p>
    <w:p w14:paraId="39C45A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三、工期及质保期：</w:t>
      </w:r>
    </w:p>
    <w:p w14:paraId="3C2C3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textAlignment w:val="auto"/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本项目总工期为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10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天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本项目控制价</w:t>
      </w:r>
      <w:r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Style w:val="4"/>
          <w:rFonts w:hint="eastAsia" w:cs="Times New Roman" w:asciiTheme="minorEastAsia" w:hAnsiTheme="minorEastAsia"/>
          <w:b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11500</w:t>
      </w:r>
      <w:r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42E0D6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四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询价表：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                             单位：元</w:t>
      </w:r>
    </w:p>
    <w:tbl>
      <w:tblPr>
        <w:tblStyle w:val="2"/>
        <w:tblpPr w:leftFromText="180" w:rightFromText="180" w:vertAnchor="text" w:horzAnchor="page" w:tblpXSpec="center" w:tblpY="43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896"/>
        <w:gridCol w:w="1079"/>
        <w:gridCol w:w="993"/>
        <w:gridCol w:w="4671"/>
      </w:tblGrid>
      <w:tr w14:paraId="636E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440" w:firstLineChars="200"/>
              <w:jc w:val="both"/>
              <w:textAlignment w:val="auto"/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C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both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数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7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30" w:firstLineChars="150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0CA2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70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15" w:firstLineChars="150"/>
              <w:jc w:val="both"/>
              <w:textAlignment w:val="auto"/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集水坑</w:t>
            </w:r>
          </w:p>
          <w:p w14:paraId="4F4E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15" w:firstLineChars="150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（含配套盖板）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1座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7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净尺寸：2.0*1.0*1.0米，C15砼垫层2.7*1.7*1.15，集水坑壁面24墙，墙面抹灰</w:t>
            </w:r>
          </w:p>
        </w:tc>
      </w:tr>
      <w:tr w14:paraId="660D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210" w:firstLineChars="100"/>
              <w:jc w:val="both"/>
              <w:textAlignment w:val="auto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配套管路及附件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30米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PE管，管径110，管道需暗埋回填，包含接管附件（</w:t>
            </w:r>
            <w:r>
              <w:rPr>
                <w:rStyle w:val="4"/>
                <w:rFonts w:hint="eastAsia" w:cs="Times New Roman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接头、止回阀等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7A7B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电缆井道封堵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9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color w:val="auto"/>
                <w:sz w:val="21"/>
                <w:szCs w:val="21"/>
                <w:lang w:val="en-US" w:eastAsia="zh-CN"/>
              </w:rPr>
              <w:t>2处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墙面净尺寸：</w:t>
            </w:r>
            <w:r>
              <w:rPr>
                <w:rStyle w:val="4"/>
                <w:rFonts w:hint="eastAsia" w:cs="Times New Roman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2.0*1.7*0.37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米</w:t>
            </w: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，墙面抹灰，每堵墙均需穿电缆约40根，电缆应套护管，套管防水封堵，电缆井内排水工作由中标人负责</w:t>
            </w:r>
          </w:p>
        </w:tc>
      </w:tr>
      <w:tr w14:paraId="6989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F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jc w:val="both"/>
              <w:textAlignment w:val="auto"/>
              <w:rPr>
                <w:rStyle w:val="4"/>
                <w:rFonts w:hint="default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电缆套管封堵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Style w:val="4"/>
                <w:rFonts w:hint="default" w:cs="Times New Roman" w:asciiTheme="minorEastAsia" w:hAnsiTheme="minor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color w:val="auto"/>
                <w:sz w:val="21"/>
                <w:szCs w:val="21"/>
                <w:lang w:val="en-US" w:eastAsia="zh-CN"/>
              </w:rPr>
              <w:t>2处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除上述井道封堵外的其余部位电缆井电缆套管封堵</w:t>
            </w:r>
          </w:p>
        </w:tc>
      </w:tr>
      <w:tr w14:paraId="66E9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440" w:firstLineChars="20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7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5E0C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21" w:firstLineChars="146"/>
              <w:textAlignment w:val="auto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主辅材费、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运输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、机械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、管理费、利润、规费、税金等所有费用，一旦成交即按所报价格执行，不作调整。</w:t>
            </w:r>
          </w:p>
        </w:tc>
      </w:tr>
    </w:tbl>
    <w:p w14:paraId="549B38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220" w:firstLineChars="100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五、本项目联系人：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宋老师</w:t>
      </w:r>
      <w:r>
        <w:rPr>
          <w:rFonts w:hint="eastAsia" w:cs="仿宋" w:asciiTheme="minorEastAsia" w:hAnsiTheme="min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 xml:space="preserve">87697109 </w:t>
      </w:r>
    </w:p>
    <w:p w14:paraId="5C1BA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20" w:firstLineChars="100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报价单位：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 xml:space="preserve"> 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联系电话：</w:t>
      </w:r>
    </w:p>
    <w:p w14:paraId="40AE44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60" w:lineRule="auto"/>
        <w:jc w:val="right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扬州职业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技术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大学后勤管理处 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         </w:t>
      </w:r>
    </w:p>
    <w:p w14:paraId="74C3248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             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202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4"/>
          <w:rFonts w:hint="eastAsia" w:cs="Times New Roman" w:asciiTheme="minorEastAsia" w:hAnsiTheme="minorEastAsia"/>
          <w:b w:val="0"/>
          <w:color w:val="auto"/>
          <w:sz w:val="21"/>
          <w:szCs w:val="21"/>
          <w:lang w:val="en-US" w:eastAsia="zh-CN"/>
        </w:rPr>
        <w:t>19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256E"/>
    <w:rsid w:val="016A256E"/>
    <w:rsid w:val="04EE06BF"/>
    <w:rsid w:val="37783580"/>
    <w:rsid w:val="38E97DE3"/>
    <w:rsid w:val="3DAD1CC3"/>
    <w:rsid w:val="3DE773D6"/>
    <w:rsid w:val="5CE40B61"/>
    <w:rsid w:val="6BC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书籍标题1"/>
    <w:basedOn w:val="3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742</Characters>
  <Lines>0</Lines>
  <Paragraphs>0</Paragraphs>
  <TotalTime>7</TotalTime>
  <ScaleCrop>false</ScaleCrop>
  <LinksUpToDate>false</LinksUpToDate>
  <CharactersWithSpaces>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2025-08-06T03:31:00Z</dcterms:created>
  <dc:creator>10086</dc:creator>
  <cp:lastModifiedBy>10086</cp:lastModifiedBy>
  <dcterms:modified xsi:type="dcterms:W3CDTF">2025-08-19T08:35:30Z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E66073EEEBA741439DD1DFB58AEE7658_11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